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D669A" w14:textId="47A694AD" w:rsidR="00E14048" w:rsidRDefault="00E14048" w:rsidP="00E14048">
      <w:pPr>
        <w:pBdr>
          <w:top w:val="double" w:sz="4" w:space="1" w:color="auto" w:shadow="1"/>
          <w:left w:val="double" w:sz="4" w:space="4" w:color="auto" w:shadow="1"/>
          <w:bottom w:val="double" w:sz="4" w:space="1" w:color="auto" w:shadow="1"/>
          <w:right w:val="double" w:sz="4" w:space="4" w:color="auto" w:shadow="1"/>
        </w:pBdr>
        <w:jc w:val="center"/>
        <w:rPr>
          <w:sz w:val="40"/>
        </w:rPr>
      </w:pPr>
      <w:bookmarkStart w:id="0" w:name="_Toc377901431"/>
      <w:bookmarkStart w:id="1" w:name="_Toc377901765"/>
      <w:bookmarkStart w:id="2" w:name="_Toc377904476"/>
      <w:bookmarkStart w:id="3" w:name="_Toc377906835"/>
      <w:bookmarkStart w:id="4" w:name="_Toc396119982"/>
      <w:bookmarkStart w:id="5" w:name="_Toc505963014"/>
      <w:bookmarkStart w:id="6" w:name="_Toc536345212"/>
      <w:bookmarkStart w:id="7" w:name="_Toc30324668"/>
      <w:bookmarkStart w:id="8" w:name="_Toc62539709"/>
      <w:bookmarkStart w:id="9" w:name="_Toc91429389"/>
      <w:bookmarkStart w:id="10" w:name="_Hlk79698668"/>
      <w:bookmarkStart w:id="11" w:name="_Toc521307218"/>
      <w:bookmarkStart w:id="12" w:name="_Toc17192487"/>
      <w:bookmarkStart w:id="13" w:name="_Toc30405161"/>
      <w:bookmarkStart w:id="14" w:name="_Toc38271506"/>
      <w:bookmarkStart w:id="15" w:name="_Toc79392482"/>
      <w:r>
        <w:rPr>
          <w:sz w:val="40"/>
        </w:rPr>
        <w:t xml:space="preserve">Elenctic Theology:  </w:t>
      </w:r>
      <w:r>
        <w:rPr>
          <w:sz w:val="40"/>
        </w:rPr>
        <w:t>The Works of God</w:t>
      </w:r>
    </w:p>
    <w:p w14:paraId="56C60DEA" w14:textId="62E8D105" w:rsidR="00E14048" w:rsidRPr="009863F2" w:rsidRDefault="00E14048" w:rsidP="00E14048">
      <w:pPr>
        <w:pBdr>
          <w:top w:val="double" w:sz="4" w:space="1" w:color="auto" w:shadow="1"/>
          <w:left w:val="double" w:sz="4" w:space="4" w:color="auto" w:shadow="1"/>
          <w:bottom w:val="double" w:sz="4" w:space="1" w:color="auto" w:shadow="1"/>
          <w:right w:val="double" w:sz="4" w:space="4" w:color="auto" w:shadow="1"/>
        </w:pBdr>
        <w:jc w:val="center"/>
        <w:rPr>
          <w:sz w:val="28"/>
        </w:rPr>
      </w:pPr>
      <w:r w:rsidRPr="00630178">
        <w:rPr>
          <w:sz w:val="28"/>
        </w:rPr>
        <w:t xml:space="preserve">Kevin Lewis </w:t>
      </w:r>
    </w:p>
    <w:bookmarkEnd w:id="10"/>
    <w:bookmarkEnd w:id="11"/>
    <w:bookmarkEnd w:id="12"/>
    <w:bookmarkEnd w:id="13"/>
    <w:bookmarkEnd w:id="14"/>
    <w:bookmarkEnd w:id="15"/>
    <w:p w14:paraId="29DBF68E" w14:textId="77777777" w:rsidR="0045045D" w:rsidRPr="00E14048" w:rsidRDefault="003526F7" w:rsidP="0003616F">
      <w:pPr>
        <w:pBdr>
          <w:top w:val="double" w:sz="4" w:space="1" w:color="auto" w:shadow="1"/>
          <w:left w:val="double" w:sz="4" w:space="4" w:color="auto" w:shadow="1"/>
          <w:bottom w:val="double" w:sz="4" w:space="1" w:color="auto" w:shadow="1"/>
          <w:right w:val="double" w:sz="4" w:space="4" w:color="auto" w:shadow="1"/>
        </w:pBdr>
        <w:jc w:val="center"/>
        <w:rPr>
          <w:i/>
          <w:sz w:val="40"/>
          <w:szCs w:val="24"/>
        </w:rPr>
      </w:pPr>
      <w:r w:rsidRPr="00E14048">
        <w:rPr>
          <w:i/>
          <w:sz w:val="40"/>
          <w:szCs w:val="24"/>
        </w:rPr>
        <w:t>Knowledge of God</w:t>
      </w:r>
      <w:r w:rsidR="000E315F" w:rsidRPr="00E14048">
        <w:rPr>
          <w:i/>
          <w:sz w:val="40"/>
          <w:szCs w:val="24"/>
        </w:rPr>
        <w:t>, Free Choice</w:t>
      </w:r>
      <w:r w:rsidR="00542DA0" w:rsidRPr="00E14048">
        <w:rPr>
          <w:i/>
          <w:sz w:val="40"/>
          <w:szCs w:val="24"/>
        </w:rPr>
        <w:t xml:space="preserve"> &amp; </w:t>
      </w:r>
      <w:r w:rsidR="00FF0807" w:rsidRPr="00E14048">
        <w:rPr>
          <w:i/>
          <w:sz w:val="40"/>
          <w:szCs w:val="24"/>
        </w:rPr>
        <w:t>t</w:t>
      </w:r>
      <w:r w:rsidR="0090301C" w:rsidRPr="00E14048">
        <w:rPr>
          <w:i/>
          <w:sz w:val="40"/>
          <w:szCs w:val="24"/>
        </w:rPr>
        <w:t>he Decree</w:t>
      </w:r>
    </w:p>
    <w:p w14:paraId="768E68DE" w14:textId="77777777" w:rsidR="003526F7" w:rsidRPr="0003616F" w:rsidRDefault="003526F7" w:rsidP="003526F7">
      <w:pPr>
        <w:rPr>
          <w:sz w:val="2"/>
        </w:rPr>
      </w:pPr>
    </w:p>
    <w:p w14:paraId="505A1132" w14:textId="77777777" w:rsidR="003526F7" w:rsidRPr="0065289F" w:rsidRDefault="003526F7" w:rsidP="003526F7">
      <w:pPr>
        <w:pStyle w:val="Heading2"/>
        <w:rPr>
          <w:iCs/>
        </w:rPr>
      </w:pPr>
      <w:bookmarkStart w:id="16" w:name="_Toc91429402"/>
      <w:r w:rsidRPr="0065289F">
        <w:rPr>
          <w:iCs/>
        </w:rPr>
        <w:t xml:space="preserve">The Knowledge of God </w:t>
      </w:r>
      <w:r w:rsidRPr="0065289F">
        <w:rPr>
          <w:iCs/>
        </w:rPr>
        <w:br/>
        <w:t>&amp; Free Choice</w:t>
      </w:r>
      <w:bookmarkEnd w:id="16"/>
    </w:p>
    <w:p w14:paraId="2A529171" w14:textId="77777777" w:rsidR="003526F7" w:rsidRPr="0065289F" w:rsidRDefault="00542DA0" w:rsidP="003526F7">
      <w:pPr>
        <w:pStyle w:val="Heading3"/>
        <w:tabs>
          <w:tab w:val="clear" w:pos="360"/>
        </w:tabs>
        <w:spacing w:beforeLines="40" w:before="96" w:afterLines="60" w:after="144"/>
        <w:rPr>
          <w:szCs w:val="24"/>
        </w:rPr>
      </w:pPr>
      <w:bookmarkStart w:id="17" w:name="_Toc536345210"/>
      <w:bookmarkStart w:id="18" w:name="_Toc30324666"/>
      <w:bookmarkStart w:id="19" w:name="_Toc91429403"/>
      <w:r>
        <w:rPr>
          <w:szCs w:val="24"/>
        </w:rPr>
        <w:t xml:space="preserve">The </w:t>
      </w:r>
      <w:r w:rsidR="003526F7" w:rsidRPr="0065289F">
        <w:rPr>
          <w:szCs w:val="24"/>
        </w:rPr>
        <w:t xml:space="preserve">Relationship of </w:t>
      </w:r>
      <w:r w:rsidR="002065FA">
        <w:rPr>
          <w:szCs w:val="24"/>
        </w:rPr>
        <w:t>Divine Omniscience</w:t>
      </w:r>
      <w:r w:rsidR="003526F7" w:rsidRPr="0065289F">
        <w:rPr>
          <w:szCs w:val="24"/>
        </w:rPr>
        <w:t xml:space="preserve"> to the Decree</w:t>
      </w:r>
      <w:bookmarkEnd w:id="17"/>
      <w:bookmarkEnd w:id="18"/>
      <w:bookmarkEnd w:id="19"/>
    </w:p>
    <w:p w14:paraId="3CA27391" w14:textId="77777777" w:rsidR="00761CF4" w:rsidRDefault="003526F7" w:rsidP="003526F7">
      <w:pPr>
        <w:pStyle w:val="Heading4"/>
        <w:spacing w:beforeLines="40" w:before="96" w:afterLines="60" w:after="144"/>
        <w:rPr>
          <w:szCs w:val="24"/>
        </w:rPr>
      </w:pPr>
      <w:r w:rsidRPr="00A31567">
        <w:rPr>
          <w:szCs w:val="24"/>
        </w:rPr>
        <w:t>God’s knowledge</w:t>
      </w:r>
      <w:r w:rsidR="00761CF4">
        <w:rPr>
          <w:szCs w:val="24"/>
        </w:rPr>
        <w:t>, that is, His omniscience,</w:t>
      </w:r>
      <w:r w:rsidRPr="00A31567">
        <w:rPr>
          <w:szCs w:val="24"/>
        </w:rPr>
        <w:t xml:space="preserve"> can be divided into two or three categories</w:t>
      </w:r>
      <w:r w:rsidR="007A1591">
        <w:rPr>
          <w:szCs w:val="24"/>
        </w:rPr>
        <w:t>, types, or logical moments</w:t>
      </w:r>
      <w:r w:rsidRPr="00A31567">
        <w:rPr>
          <w:szCs w:val="24"/>
        </w:rPr>
        <w:t>, depending on one’s view of human free agency</w:t>
      </w:r>
      <w:r w:rsidR="00761CF4">
        <w:rPr>
          <w:szCs w:val="24"/>
        </w:rPr>
        <w:t xml:space="preserve"> and other factors</w:t>
      </w:r>
      <w:r w:rsidRPr="00A31567">
        <w:rPr>
          <w:szCs w:val="24"/>
        </w:rPr>
        <w:t xml:space="preserve">.  </w:t>
      </w:r>
    </w:p>
    <w:p w14:paraId="3F386182" w14:textId="77777777" w:rsidR="00761CF4" w:rsidRDefault="003526F7" w:rsidP="00761CF4">
      <w:pPr>
        <w:pStyle w:val="Heading5"/>
      </w:pPr>
      <w:r w:rsidRPr="00A31567">
        <w:t xml:space="preserve">Theological systems that reject libertarian agency commonly distinguish </w:t>
      </w:r>
      <w:r w:rsidR="0003616F">
        <w:t>God’s knowledge into two types</w:t>
      </w:r>
      <w:r w:rsidR="00A6585A">
        <w:t xml:space="preserve"> or logical moments</w:t>
      </w:r>
      <w:r w:rsidR="00761CF4">
        <w:t xml:space="preserve">: (1) </w:t>
      </w:r>
      <w:r w:rsidRPr="00A31567">
        <w:t xml:space="preserve">necessary or natural knowledge and </w:t>
      </w:r>
      <w:r w:rsidR="00761CF4">
        <w:t xml:space="preserve">(2) </w:t>
      </w:r>
      <w:r w:rsidRPr="00A31567">
        <w:t xml:space="preserve">free or consequent knowledge.  </w:t>
      </w:r>
    </w:p>
    <w:p w14:paraId="71019E47" w14:textId="77777777" w:rsidR="003526F7" w:rsidRPr="00A31567" w:rsidRDefault="003526F7" w:rsidP="0003616F">
      <w:pPr>
        <w:pStyle w:val="Heading5"/>
      </w:pPr>
      <w:r>
        <w:t>Some who hold</w:t>
      </w:r>
      <w:r w:rsidRPr="00A31567">
        <w:t xml:space="preserve"> to libertarian agency</w:t>
      </w:r>
      <w:r>
        <w:t>, and currently a few compatibilists,</w:t>
      </w:r>
      <w:r w:rsidRPr="00A31567">
        <w:t xml:space="preserve"> posit a third </w:t>
      </w:r>
      <w:r w:rsidR="00761CF4">
        <w:t>logical moment</w:t>
      </w:r>
      <w:r w:rsidRPr="00A31567">
        <w:t>, middle knowledge, between the categories</w:t>
      </w:r>
      <w:r w:rsidR="00761CF4">
        <w:t xml:space="preserve"> of natural and free knowledge</w:t>
      </w:r>
      <w:r w:rsidR="0099007C">
        <w:t>, prior to the divine choice and divine decree</w:t>
      </w:r>
      <w:r w:rsidRPr="00A31567">
        <w:t>.</w:t>
      </w:r>
    </w:p>
    <w:p w14:paraId="6621F2C4" w14:textId="77777777" w:rsidR="003526F7" w:rsidRPr="00A31567" w:rsidRDefault="003526F7" w:rsidP="003526F7">
      <w:pPr>
        <w:pStyle w:val="Heading4"/>
        <w:spacing w:beforeLines="40" w:before="96" w:afterLines="60" w:after="144"/>
        <w:rPr>
          <w:szCs w:val="24"/>
        </w:rPr>
      </w:pPr>
      <w:r w:rsidRPr="00A31567">
        <w:rPr>
          <w:szCs w:val="24"/>
        </w:rPr>
        <w:t>The</w:t>
      </w:r>
      <w:r w:rsidR="00322FED">
        <w:rPr>
          <w:szCs w:val="24"/>
        </w:rPr>
        <w:t xml:space="preserve"> general relationship of God’s knowledge to the decree is that the</w:t>
      </w:r>
      <w:r w:rsidRPr="00A31567">
        <w:rPr>
          <w:szCs w:val="24"/>
        </w:rPr>
        <w:t xml:space="preserve"> decree was eternally formed when God chose, out of His natural knowledge, by an act of His perfect will, based upon his wise counsel, what He wanted to bring into realization, and, thus, formed His eternal purpose.</w:t>
      </w:r>
    </w:p>
    <w:p w14:paraId="3F6B357A" w14:textId="77777777" w:rsidR="003526F7" w:rsidRPr="00A31567" w:rsidRDefault="003526F7" w:rsidP="003526F7">
      <w:pPr>
        <w:pStyle w:val="Heading4"/>
        <w:spacing w:beforeLines="40" w:before="96" w:afterLines="60" w:after="144"/>
        <w:rPr>
          <w:szCs w:val="24"/>
        </w:rPr>
      </w:pPr>
      <w:r>
        <w:rPr>
          <w:szCs w:val="24"/>
        </w:rPr>
        <w:t>The</w:t>
      </w:r>
      <w:r w:rsidRPr="00A31567">
        <w:rPr>
          <w:szCs w:val="24"/>
        </w:rPr>
        <w:t xml:space="preserve"> </w:t>
      </w:r>
      <w:r w:rsidR="00322FED">
        <w:rPr>
          <w:szCs w:val="24"/>
        </w:rPr>
        <w:t>divine choice, which is the operation of the divine faculty of the will, results in the “</w:t>
      </w:r>
      <w:r w:rsidRPr="00A31567">
        <w:rPr>
          <w:szCs w:val="24"/>
        </w:rPr>
        <w:t>decree</w:t>
      </w:r>
      <w:r w:rsidR="00322FED">
        <w:rPr>
          <w:szCs w:val="24"/>
        </w:rPr>
        <w:t xml:space="preserve">” which is also used by some as a synonym for </w:t>
      </w:r>
      <w:r w:rsidRPr="00A31567">
        <w:rPr>
          <w:szCs w:val="24"/>
        </w:rPr>
        <w:t>God’s Free Knowledge.</w:t>
      </w:r>
      <w:r w:rsidR="00322FED">
        <w:rPr>
          <w:szCs w:val="24"/>
        </w:rPr>
        <w:t xml:space="preserve">  Others might define the decree as the</w:t>
      </w:r>
      <w:r w:rsidR="00322FED" w:rsidRPr="00A31567">
        <w:rPr>
          <w:szCs w:val="24"/>
        </w:rPr>
        <w:t xml:space="preserve"> foundation of</w:t>
      </w:r>
      <w:r w:rsidR="00322FED">
        <w:rPr>
          <w:szCs w:val="24"/>
        </w:rPr>
        <w:t xml:space="preserve"> God’s Free Knowledge</w:t>
      </w:r>
      <w:r w:rsidR="0003616F">
        <w:rPr>
          <w:szCs w:val="24"/>
        </w:rPr>
        <w:t>.</w:t>
      </w:r>
    </w:p>
    <w:p w14:paraId="0EEF4EDB" w14:textId="77777777" w:rsidR="003526F7" w:rsidRDefault="00322FED" w:rsidP="003526F7">
      <w:pPr>
        <w:pStyle w:val="Heading4"/>
        <w:spacing w:beforeLines="40" w:before="96" w:afterLines="60" w:after="144"/>
        <w:rPr>
          <w:szCs w:val="24"/>
        </w:rPr>
      </w:pPr>
      <w:r>
        <w:rPr>
          <w:szCs w:val="24"/>
        </w:rPr>
        <w:t xml:space="preserve">Scripture is clear that </w:t>
      </w:r>
      <w:r w:rsidR="003526F7" w:rsidRPr="00A31567">
        <w:rPr>
          <w:szCs w:val="24"/>
        </w:rPr>
        <w:t>God’s knowledge and providential governance is certain. (Is. 46:8-11; Acts 2:23</w:t>
      </w:r>
      <w:r>
        <w:rPr>
          <w:szCs w:val="24"/>
        </w:rPr>
        <w:t xml:space="preserve">, </w:t>
      </w:r>
      <w:r w:rsidRPr="00322FED">
        <w:rPr>
          <w:i/>
          <w:szCs w:val="24"/>
        </w:rPr>
        <w:t>et alii</w:t>
      </w:r>
      <w:r w:rsidR="003526F7" w:rsidRPr="00A31567">
        <w:rPr>
          <w:szCs w:val="24"/>
        </w:rPr>
        <w:t>)</w:t>
      </w:r>
      <w:r w:rsidR="00D764C5">
        <w:rPr>
          <w:szCs w:val="24"/>
        </w:rPr>
        <w:t>, although the concepts of certainty and necessity must be carefully distinguished.</w:t>
      </w:r>
    </w:p>
    <w:p w14:paraId="0DB0F09E" w14:textId="77777777" w:rsidR="00542DA0" w:rsidRPr="00542DA0" w:rsidRDefault="00542DA0" w:rsidP="00A5652F">
      <w:pPr>
        <w:pStyle w:val="Heading5"/>
        <w:rPr>
          <w:color w:val="001320"/>
        </w:rPr>
      </w:pPr>
      <w:r w:rsidRPr="00A5652F">
        <w:rPr>
          <w:b/>
        </w:rPr>
        <w:t>Isaiah 46:8-11</w:t>
      </w:r>
      <w:r w:rsidR="00A5652F">
        <w:br/>
      </w:r>
      <w:r w:rsidRPr="00542DA0">
        <w:t>“Remember this, and be assured;</w:t>
      </w:r>
      <w:r w:rsidR="00A5652F">
        <w:t xml:space="preserve"> </w:t>
      </w:r>
      <w:r w:rsidRPr="00542DA0">
        <w:t xml:space="preserve">Recall it to mind, </w:t>
      </w:r>
      <w:proofErr w:type="gramStart"/>
      <w:r w:rsidRPr="00542DA0">
        <w:t>you</w:t>
      </w:r>
      <w:proofErr w:type="gramEnd"/>
      <w:r w:rsidRPr="00542DA0">
        <w:t xml:space="preserve"> transgressors.</w:t>
      </w:r>
      <w:r>
        <w:t xml:space="preserve">   </w:t>
      </w:r>
      <w:r w:rsidR="00A5652F">
        <w:rPr>
          <w:rStyle w:val="reftext"/>
          <w:b/>
          <w:bCs/>
        </w:rPr>
        <w:t xml:space="preserve">9 </w:t>
      </w:r>
      <w:r w:rsidRPr="00542DA0">
        <w:rPr>
          <w:color w:val="001320"/>
        </w:rPr>
        <w:t>“Remember the former things long past, For I am God, and there is no other;</w:t>
      </w:r>
      <w:r w:rsidR="00A5652F">
        <w:rPr>
          <w:color w:val="001320"/>
        </w:rPr>
        <w:t xml:space="preserve"> </w:t>
      </w:r>
      <w:r w:rsidRPr="00542DA0">
        <w:rPr>
          <w:i/>
          <w:color w:val="001320"/>
        </w:rPr>
        <w:t>I am</w:t>
      </w:r>
      <w:r w:rsidRPr="00542DA0">
        <w:rPr>
          <w:color w:val="001320"/>
        </w:rPr>
        <w:t xml:space="preserve"> God, and there is no one like </w:t>
      </w:r>
      <w:proofErr w:type="gramStart"/>
      <w:r w:rsidRPr="00542DA0">
        <w:rPr>
          <w:color w:val="001320"/>
        </w:rPr>
        <w:t>Me,</w:t>
      </w:r>
      <w:r w:rsidR="00A5652F">
        <w:t xml:space="preserve"> </w:t>
      </w:r>
      <w:r w:rsidR="00A5652F" w:rsidRPr="00542DA0">
        <w:rPr>
          <w:rStyle w:val="reftext"/>
          <w:b/>
          <w:bCs/>
          <w:color w:val="AA4400"/>
        </w:rPr>
        <w:t xml:space="preserve"> </w:t>
      </w:r>
      <w:r w:rsidR="00A5652F">
        <w:rPr>
          <w:rStyle w:val="reftext"/>
          <w:b/>
          <w:bCs/>
        </w:rPr>
        <w:t>10</w:t>
      </w:r>
      <w:proofErr w:type="gramEnd"/>
      <w:r w:rsidR="00A5652F">
        <w:rPr>
          <w:rStyle w:val="reftext"/>
          <w:b/>
          <w:bCs/>
        </w:rPr>
        <w:t xml:space="preserve"> </w:t>
      </w:r>
      <w:r w:rsidRPr="00542DA0">
        <w:rPr>
          <w:color w:val="001320"/>
        </w:rPr>
        <w:t>Declaring the end</w:t>
      </w:r>
      <w:r w:rsidR="00A5652F">
        <w:rPr>
          <w:color w:val="001320"/>
        </w:rPr>
        <w:t xml:space="preserve"> </w:t>
      </w:r>
      <w:r w:rsidRPr="00542DA0">
        <w:rPr>
          <w:color w:val="001320"/>
        </w:rPr>
        <w:t>from the beginning,</w:t>
      </w:r>
      <w:r w:rsidR="00A5652F" w:rsidRPr="00542DA0">
        <w:rPr>
          <w:color w:val="001320"/>
        </w:rPr>
        <w:t xml:space="preserve"> </w:t>
      </w:r>
      <w:r w:rsidRPr="00542DA0">
        <w:rPr>
          <w:color w:val="001320"/>
        </w:rPr>
        <w:t>And from ancient times things which have not been done,</w:t>
      </w:r>
      <w:r w:rsidR="00A5652F" w:rsidRPr="00542DA0">
        <w:rPr>
          <w:color w:val="001320"/>
        </w:rPr>
        <w:t xml:space="preserve"> </w:t>
      </w:r>
      <w:r w:rsidRPr="00542DA0">
        <w:rPr>
          <w:color w:val="001320"/>
        </w:rPr>
        <w:t>Saying, ‘My purpose will be established,</w:t>
      </w:r>
      <w:r w:rsidR="00A5652F">
        <w:rPr>
          <w:color w:val="001320"/>
        </w:rPr>
        <w:t xml:space="preserve"> </w:t>
      </w:r>
      <w:r w:rsidRPr="00542DA0">
        <w:rPr>
          <w:color w:val="001320"/>
        </w:rPr>
        <w:t>And I will accomplish all My good pleasure’;</w:t>
      </w:r>
      <w:r w:rsidR="00A5652F">
        <w:rPr>
          <w:color w:val="001320"/>
        </w:rPr>
        <w:t xml:space="preserve"> </w:t>
      </w:r>
      <w:r w:rsidR="00A5652F" w:rsidRPr="00542DA0">
        <w:rPr>
          <w:rStyle w:val="reftext"/>
          <w:b/>
          <w:bCs/>
          <w:color w:val="AA4400"/>
        </w:rPr>
        <w:t xml:space="preserve"> </w:t>
      </w:r>
      <w:r w:rsidR="00A5652F">
        <w:rPr>
          <w:rStyle w:val="reftext"/>
          <w:b/>
          <w:bCs/>
        </w:rPr>
        <w:t xml:space="preserve">11 </w:t>
      </w:r>
      <w:r w:rsidRPr="00542DA0">
        <w:rPr>
          <w:color w:val="001320"/>
        </w:rPr>
        <w:t>Calling a bird of prey from the east,</w:t>
      </w:r>
      <w:r w:rsidR="00A5652F" w:rsidRPr="00542DA0">
        <w:rPr>
          <w:color w:val="001320"/>
        </w:rPr>
        <w:t xml:space="preserve"> </w:t>
      </w:r>
      <w:r w:rsidRPr="00542DA0">
        <w:rPr>
          <w:color w:val="001320"/>
        </w:rPr>
        <w:t>The man of My purpose from a far country.</w:t>
      </w:r>
      <w:r w:rsidR="00A5652F" w:rsidRPr="00542DA0">
        <w:rPr>
          <w:color w:val="001320"/>
        </w:rPr>
        <w:t xml:space="preserve"> </w:t>
      </w:r>
      <w:r w:rsidRPr="00542DA0">
        <w:rPr>
          <w:color w:val="001320"/>
        </w:rPr>
        <w:t>Truly I have spoken; truly I will bring it to pass.</w:t>
      </w:r>
      <w:r w:rsidR="00A5652F" w:rsidRPr="00542DA0">
        <w:rPr>
          <w:color w:val="001320"/>
        </w:rPr>
        <w:t xml:space="preserve"> </w:t>
      </w:r>
      <w:r w:rsidRPr="00542DA0">
        <w:rPr>
          <w:color w:val="001320"/>
        </w:rPr>
        <w:t>I have planned </w:t>
      </w:r>
      <w:r w:rsidRPr="00542DA0">
        <w:rPr>
          <w:i/>
          <w:iCs w:val="0"/>
          <w:color w:val="001320"/>
        </w:rPr>
        <w:t xml:space="preserve">it, </w:t>
      </w:r>
      <w:proofErr w:type="gramStart"/>
      <w:r w:rsidRPr="00542DA0">
        <w:rPr>
          <w:i/>
          <w:iCs w:val="0"/>
          <w:color w:val="001320"/>
        </w:rPr>
        <w:t>surely</w:t>
      </w:r>
      <w:proofErr w:type="gramEnd"/>
      <w:r w:rsidRPr="00542DA0">
        <w:rPr>
          <w:color w:val="001320"/>
        </w:rPr>
        <w:t> I will do it.</w:t>
      </w:r>
      <w:r w:rsidR="00A5652F">
        <w:rPr>
          <w:color w:val="001320"/>
        </w:rPr>
        <w:br/>
      </w:r>
    </w:p>
    <w:p w14:paraId="580B94B2" w14:textId="77777777" w:rsidR="00542DA0" w:rsidRDefault="00542DA0" w:rsidP="00542DA0">
      <w:pPr>
        <w:pStyle w:val="Heading5"/>
      </w:pPr>
      <w:r w:rsidRPr="00A5652F">
        <w:rPr>
          <w:b/>
        </w:rPr>
        <w:t>Acts 2:23</w:t>
      </w:r>
      <w:r w:rsidR="00A5652F">
        <w:br/>
      </w:r>
      <w:r w:rsidR="00A5652F" w:rsidRPr="00A5652F">
        <w:rPr>
          <w:b/>
          <w:bCs/>
          <w:color w:val="000000"/>
          <w:shd w:val="clear" w:color="auto" w:fill="FFFFFF"/>
          <w:vertAlign w:val="superscript"/>
        </w:rPr>
        <w:t>“</w:t>
      </w:r>
      <w:r w:rsidR="00A5652F" w:rsidRPr="00A5652F">
        <w:rPr>
          <w:color w:val="000000"/>
          <w:shd w:val="clear" w:color="auto" w:fill="FFFFFF"/>
        </w:rPr>
        <w:t>this </w:t>
      </w:r>
      <w:r w:rsidR="00A5652F" w:rsidRPr="00A5652F">
        <w:rPr>
          <w:i/>
          <w:iCs w:val="0"/>
          <w:color w:val="000000"/>
          <w:shd w:val="clear" w:color="auto" w:fill="FFFFFF"/>
        </w:rPr>
        <w:t>Man</w:t>
      </w:r>
      <w:r w:rsidR="00A5652F" w:rsidRPr="00A5652F">
        <w:rPr>
          <w:color w:val="000000"/>
          <w:shd w:val="clear" w:color="auto" w:fill="FFFFFF"/>
        </w:rPr>
        <w:t>, delivered over by the predetermined plan and foreknowledge of God, you nailed to a cross by the hands of godless men and put </w:t>
      </w:r>
      <w:r w:rsidR="00A5652F" w:rsidRPr="00A5652F">
        <w:rPr>
          <w:i/>
          <w:iCs w:val="0"/>
          <w:color w:val="000000"/>
          <w:shd w:val="clear" w:color="auto" w:fill="FFFFFF"/>
        </w:rPr>
        <w:t xml:space="preserve">Him </w:t>
      </w:r>
      <w:r w:rsidR="00A5652F" w:rsidRPr="00A5652F">
        <w:rPr>
          <w:color w:val="000000"/>
          <w:shd w:val="clear" w:color="auto" w:fill="FFFFFF"/>
        </w:rPr>
        <w:t>to death.”</w:t>
      </w:r>
      <w:r w:rsidR="00A5652F">
        <w:rPr>
          <w:color w:val="000000"/>
          <w:shd w:val="clear" w:color="auto" w:fill="FFFFFF"/>
        </w:rPr>
        <w:br/>
      </w:r>
    </w:p>
    <w:p w14:paraId="4F544C73" w14:textId="77777777" w:rsidR="00A5652F" w:rsidRDefault="00542DA0" w:rsidP="00A5652F">
      <w:pPr>
        <w:pStyle w:val="Heading5"/>
        <w:rPr>
          <w:color w:val="000000"/>
          <w:shd w:val="clear" w:color="auto" w:fill="FFFFFF"/>
        </w:rPr>
      </w:pPr>
      <w:r w:rsidRPr="00A5652F">
        <w:rPr>
          <w:b/>
        </w:rPr>
        <w:t>Acts 13:48</w:t>
      </w:r>
      <w:r w:rsidR="00A5652F">
        <w:br/>
      </w:r>
      <w:r w:rsidR="00A5652F" w:rsidRPr="00A5652F">
        <w:rPr>
          <w:color w:val="000000"/>
          <w:shd w:val="clear" w:color="auto" w:fill="FFFFFF"/>
        </w:rPr>
        <w:t>When the Gentiles heard this, they </w:t>
      </w:r>
      <w:r w:rsidR="00A5652F" w:rsidRPr="00A5652F">
        <w:rPr>
          <w:i/>
          <w:color w:val="000000"/>
          <w:shd w:val="clear" w:color="auto" w:fill="FFFFFF"/>
        </w:rPr>
        <w:t>began</w:t>
      </w:r>
      <w:r w:rsidR="00A5652F" w:rsidRPr="00A5652F">
        <w:rPr>
          <w:color w:val="000000"/>
          <w:shd w:val="clear" w:color="auto" w:fill="FFFFFF"/>
        </w:rPr>
        <w:t> rejoicing and glorifying the word of </w:t>
      </w:r>
      <w:r w:rsidR="00A5652F" w:rsidRPr="00A5652F">
        <w:rPr>
          <w:color w:val="000000"/>
          <w:shd w:val="clear" w:color="auto" w:fill="FFFFFF"/>
          <w:vertAlign w:val="superscript"/>
        </w:rPr>
        <w:t>[</w:t>
      </w:r>
      <w:hyperlink r:id="rId8" w:anchor="fen-NASB-27411ac" w:tooltip="See footnote ac" w:history="1">
        <w:r w:rsidR="00A5652F" w:rsidRPr="00A5652F">
          <w:rPr>
            <w:rStyle w:val="Hyperlink"/>
            <w:color w:val="B34B2C"/>
            <w:vertAlign w:val="superscript"/>
          </w:rPr>
          <w:t>ac</w:t>
        </w:r>
      </w:hyperlink>
      <w:r w:rsidR="00A5652F" w:rsidRPr="00A5652F">
        <w:rPr>
          <w:color w:val="000000"/>
          <w:shd w:val="clear" w:color="auto" w:fill="FFFFFF"/>
          <w:vertAlign w:val="superscript"/>
        </w:rPr>
        <w:t>]</w:t>
      </w:r>
      <w:r w:rsidR="00A5652F" w:rsidRPr="00A5652F">
        <w:rPr>
          <w:color w:val="000000"/>
          <w:shd w:val="clear" w:color="auto" w:fill="FFFFFF"/>
        </w:rPr>
        <w:t>the Lord; and as many as had been appointed to eternal life believed.</w:t>
      </w:r>
    </w:p>
    <w:p w14:paraId="7005C52C" w14:textId="77777777" w:rsidR="00A5652F" w:rsidRPr="00A5652F" w:rsidRDefault="00A5652F" w:rsidP="00A5652F"/>
    <w:p w14:paraId="286A0A51" w14:textId="77777777" w:rsidR="003526F7" w:rsidRPr="0065289F" w:rsidRDefault="003526F7" w:rsidP="003526F7">
      <w:pPr>
        <w:pStyle w:val="Heading3"/>
        <w:tabs>
          <w:tab w:val="clear" w:pos="360"/>
        </w:tabs>
        <w:spacing w:beforeLines="40" w:before="96" w:afterLines="60" w:after="144"/>
        <w:rPr>
          <w:szCs w:val="24"/>
        </w:rPr>
      </w:pPr>
      <w:bookmarkStart w:id="20" w:name="_Toc505963010"/>
      <w:bookmarkStart w:id="21" w:name="_Toc536345211"/>
      <w:bookmarkStart w:id="22" w:name="_Toc30324667"/>
      <w:bookmarkStart w:id="23" w:name="_Toc91429404"/>
      <w:r w:rsidRPr="0065289F">
        <w:rPr>
          <w:szCs w:val="24"/>
        </w:rPr>
        <w:t xml:space="preserve">Types of </w:t>
      </w:r>
      <w:r w:rsidR="004E04CF">
        <w:rPr>
          <w:szCs w:val="24"/>
        </w:rPr>
        <w:t xml:space="preserve">Divine </w:t>
      </w:r>
      <w:r w:rsidRPr="0065289F">
        <w:rPr>
          <w:szCs w:val="24"/>
        </w:rPr>
        <w:t>Knowledge</w:t>
      </w:r>
      <w:bookmarkEnd w:id="21"/>
      <w:bookmarkEnd w:id="22"/>
      <w:bookmarkEnd w:id="23"/>
      <w:r w:rsidR="0003616F">
        <w:rPr>
          <w:szCs w:val="24"/>
        </w:rPr>
        <w:t xml:space="preserve">:  </w:t>
      </w:r>
      <w:r w:rsidR="00322FED">
        <w:rPr>
          <w:szCs w:val="24"/>
        </w:rPr>
        <w:t>Divisions &amp; Logical Moments</w:t>
      </w:r>
    </w:p>
    <w:p w14:paraId="071A9D78" w14:textId="77777777" w:rsidR="003526F7" w:rsidRPr="0065289F" w:rsidRDefault="003526F7" w:rsidP="003526F7">
      <w:pPr>
        <w:pStyle w:val="Heading4"/>
        <w:spacing w:beforeLines="40" w:before="96" w:afterLines="60" w:after="144"/>
        <w:rPr>
          <w:b/>
          <w:i/>
          <w:szCs w:val="24"/>
        </w:rPr>
      </w:pPr>
      <w:r w:rsidRPr="0065289F">
        <w:rPr>
          <w:b/>
          <w:i/>
          <w:szCs w:val="24"/>
        </w:rPr>
        <w:t>Necessary or Natural Knowledge</w:t>
      </w:r>
      <w:bookmarkEnd w:id="20"/>
      <w:r>
        <w:rPr>
          <w:rStyle w:val="FootnoteReference"/>
          <w:b/>
          <w:i/>
          <w:szCs w:val="24"/>
        </w:rPr>
        <w:footnoteReference w:id="1"/>
      </w:r>
    </w:p>
    <w:p w14:paraId="2317C87B" w14:textId="77777777" w:rsidR="002B5646" w:rsidRDefault="003526F7" w:rsidP="003526F7">
      <w:pPr>
        <w:pStyle w:val="Heading5"/>
        <w:spacing w:beforeLines="40" w:before="96" w:afterLines="60" w:after="144"/>
      </w:pPr>
      <w:r w:rsidRPr="00A31567">
        <w:rPr>
          <w:i/>
        </w:rPr>
        <w:t>Definition</w:t>
      </w:r>
    </w:p>
    <w:p w14:paraId="6272DFE3" w14:textId="77777777" w:rsidR="003526F7" w:rsidRDefault="00627C91" w:rsidP="002B5646">
      <w:pPr>
        <w:pStyle w:val="Heading6"/>
      </w:pPr>
      <w:r>
        <w:t>Natural knowledge is the a</w:t>
      </w:r>
      <w:r w:rsidR="003526F7" w:rsidRPr="00A31567">
        <w:t xml:space="preserve">bsolute, unbounded, unqualified knowledge that God has necessarily according to His nature and by which God perfectly knows Himself and </w:t>
      </w:r>
      <w:r>
        <w:t xml:space="preserve">the whole range of possible worlds He </w:t>
      </w:r>
      <w:r w:rsidRPr="0003616F">
        <w:rPr>
          <w:i/>
        </w:rPr>
        <w:t>could</w:t>
      </w:r>
      <w:r>
        <w:t xml:space="preserve"> create</w:t>
      </w:r>
      <w:r w:rsidR="003526F7" w:rsidRPr="00A31567">
        <w:t>.</w:t>
      </w:r>
    </w:p>
    <w:p w14:paraId="6C03F30F" w14:textId="77777777" w:rsidR="002B5646" w:rsidRPr="002B5646" w:rsidRDefault="00627C91" w:rsidP="002B5646">
      <w:pPr>
        <w:pStyle w:val="Heading6"/>
      </w:pPr>
      <w:r>
        <w:t xml:space="preserve">Alternately stated, God’s natural knowledge, grounded in the </w:t>
      </w:r>
      <w:r w:rsidR="00154A5F">
        <w:t xml:space="preserve">operation of the </w:t>
      </w:r>
      <w:r>
        <w:t xml:space="preserve">divine intellect, exists as a timeless intuition that comprehends all truth.  Divine natural knowledge comprehends every possible state-of-affairs that could obtain. In sum, God’s natural knowledge comprehends the mere possibility of what </w:t>
      </w:r>
      <w:r w:rsidRPr="00627C91">
        <w:rPr>
          <w:i/>
        </w:rPr>
        <w:t>could</w:t>
      </w:r>
      <w:r>
        <w:t xml:space="preserve"> be as well as God’s perfect knowledge of Himself.</w:t>
      </w:r>
    </w:p>
    <w:p w14:paraId="6E90805B" w14:textId="77777777" w:rsidR="003526F7" w:rsidRDefault="00627C91" w:rsidP="003526F7">
      <w:pPr>
        <w:pStyle w:val="Heading5"/>
        <w:spacing w:beforeLines="40" w:before="96" w:afterLines="60" w:after="144"/>
      </w:pPr>
      <w:r>
        <w:t>Divine natural knowledge</w:t>
      </w:r>
      <w:r w:rsidR="003526F7" w:rsidRPr="00A31567">
        <w:t xml:space="preserve"> is an </w:t>
      </w:r>
      <w:r w:rsidR="003526F7" w:rsidRPr="00A31567">
        <w:rPr>
          <w:i/>
        </w:rPr>
        <w:t>antecedent</w:t>
      </w:r>
      <w:r w:rsidR="003526F7">
        <w:t xml:space="preserve"> knowledge that</w:t>
      </w:r>
      <w:r w:rsidR="003526F7" w:rsidRPr="00A31567">
        <w:t xml:space="preserve"> logica</w:t>
      </w:r>
      <w:r w:rsidR="00130FA6">
        <w:t xml:space="preserve">lly precedes the </w:t>
      </w:r>
      <w:r w:rsidR="00F062C3">
        <w:t xml:space="preserve">divine choice, the </w:t>
      </w:r>
      <w:r w:rsidR="00130FA6">
        <w:t>eternal decree</w:t>
      </w:r>
      <w:r w:rsidR="00F062C3">
        <w:t>,</w:t>
      </w:r>
      <w:r>
        <w:t xml:space="preserve"> and God’s free knowledge</w:t>
      </w:r>
      <w:r w:rsidR="003526F7" w:rsidRPr="00A31567">
        <w:t>.</w:t>
      </w:r>
    </w:p>
    <w:p w14:paraId="38991147" w14:textId="77777777" w:rsidR="0003616F" w:rsidRPr="0003616F" w:rsidRDefault="0003616F" w:rsidP="0003616F"/>
    <w:p w14:paraId="6338B21F" w14:textId="77777777" w:rsidR="003526F7" w:rsidRPr="000B1027" w:rsidRDefault="003526F7" w:rsidP="003526F7">
      <w:pPr>
        <w:pStyle w:val="Heading4"/>
        <w:spacing w:beforeLines="40" w:before="96" w:afterLines="60" w:after="144"/>
        <w:rPr>
          <w:b/>
          <w:i/>
          <w:szCs w:val="24"/>
        </w:rPr>
      </w:pPr>
      <w:bookmarkStart w:id="24" w:name="_Toc505963011"/>
      <w:r w:rsidRPr="000B1027">
        <w:rPr>
          <w:b/>
          <w:i/>
          <w:szCs w:val="24"/>
        </w:rPr>
        <w:t>Free or Consequent Knowledge</w:t>
      </w:r>
      <w:bookmarkEnd w:id="24"/>
    </w:p>
    <w:p w14:paraId="11164D98" w14:textId="77777777" w:rsidR="00627C91" w:rsidRDefault="003526F7" w:rsidP="003526F7">
      <w:pPr>
        <w:pStyle w:val="Heading5"/>
        <w:spacing w:beforeLines="40" w:before="96" w:afterLines="60" w:after="144"/>
      </w:pPr>
      <w:r w:rsidRPr="00A31567">
        <w:rPr>
          <w:i/>
        </w:rPr>
        <w:t>Definition</w:t>
      </w:r>
    </w:p>
    <w:p w14:paraId="1FAB7D23" w14:textId="77777777" w:rsidR="003526F7" w:rsidRDefault="003526F7" w:rsidP="00627C91">
      <w:pPr>
        <w:pStyle w:val="Heading6"/>
      </w:pPr>
      <w:r w:rsidRPr="00A31567">
        <w:t xml:space="preserve">Free knowledge is </w:t>
      </w:r>
      <w:r w:rsidR="007800A5">
        <w:t>God’s</w:t>
      </w:r>
      <w:r w:rsidR="00825922">
        <w:t xml:space="preserve"> eternal </w:t>
      </w:r>
      <w:r w:rsidRPr="00A31567">
        <w:t xml:space="preserve">knowledge of all actual things </w:t>
      </w:r>
      <w:r w:rsidR="00DD4457">
        <w:t xml:space="preserve">that </w:t>
      </w:r>
      <w:r w:rsidR="00DD4457" w:rsidRPr="00DD4457">
        <w:rPr>
          <w:i/>
        </w:rPr>
        <w:t>will</w:t>
      </w:r>
      <w:r w:rsidR="00DD4457">
        <w:t xml:space="preserve"> occur and </w:t>
      </w:r>
      <w:r w:rsidR="00DD4457" w:rsidRPr="00825922">
        <w:rPr>
          <w:i/>
        </w:rPr>
        <w:t>will</w:t>
      </w:r>
      <w:r w:rsidR="00DD4457">
        <w:t xml:space="preserve"> be brought </w:t>
      </w:r>
      <w:r w:rsidRPr="00A31567">
        <w:t>freely into existence by the divine will operating within the range of possibility perfectly known to God.</w:t>
      </w:r>
      <w:r w:rsidR="00825922">
        <w:t xml:space="preserve">  </w:t>
      </w:r>
    </w:p>
    <w:p w14:paraId="10EC750B" w14:textId="77777777" w:rsidR="00DD4457" w:rsidRPr="00A31567" w:rsidRDefault="007800A5" w:rsidP="00DD4457">
      <w:pPr>
        <w:pStyle w:val="Heading6"/>
      </w:pPr>
      <w:r>
        <w:t>Here n</w:t>
      </w:r>
      <w:r w:rsidR="00DD4457" w:rsidRPr="00A31567">
        <w:t>othing is outside of God’s knowledge because all things rest on the divine will.</w:t>
      </w:r>
      <w:r w:rsidR="00DD4457">
        <w:t xml:space="preserve">  Here “knowledge” means knowledge with certainty, that is, knowledge that is impossible to doubt.</w:t>
      </w:r>
    </w:p>
    <w:p w14:paraId="5A52EBDB" w14:textId="77777777" w:rsidR="00DD4457" w:rsidRPr="00DD4457" w:rsidRDefault="00DD4457" w:rsidP="00DD4457">
      <w:pPr>
        <w:pStyle w:val="Heading6"/>
      </w:pPr>
      <w:r w:rsidRPr="00A31567">
        <w:t>Contingent events belong in the realm of the permissive willing of God and the providential concurrence of God.</w:t>
      </w:r>
    </w:p>
    <w:p w14:paraId="3A2F07A0" w14:textId="77777777" w:rsidR="003526F7" w:rsidRPr="00A31567" w:rsidRDefault="00DD4457" w:rsidP="003526F7">
      <w:pPr>
        <w:pStyle w:val="Heading5"/>
        <w:spacing w:beforeLines="40" w:before="96" w:afterLines="60" w:after="144"/>
      </w:pPr>
      <w:r>
        <w:t>Free knowledge</w:t>
      </w:r>
      <w:r w:rsidR="003526F7" w:rsidRPr="00A31567">
        <w:t xml:space="preserve"> is a </w:t>
      </w:r>
      <w:r w:rsidR="003526F7" w:rsidRPr="00A31567">
        <w:rPr>
          <w:i/>
        </w:rPr>
        <w:t>consequent</w:t>
      </w:r>
      <w:r w:rsidR="003526F7" w:rsidRPr="00A31567">
        <w:t xml:space="preserve"> knowledge resting on the</w:t>
      </w:r>
      <w:r w:rsidR="00453FF5">
        <w:t xml:space="preserve"> divine choice, which is the operation of the</w:t>
      </w:r>
      <w:r w:rsidR="003526F7" w:rsidRPr="00A31567">
        <w:t xml:space="preserve"> divine will.</w:t>
      </w:r>
    </w:p>
    <w:p w14:paraId="39446183" w14:textId="77777777" w:rsidR="00C47F7F" w:rsidRPr="007B41A7" w:rsidRDefault="00C47F7F" w:rsidP="00C47F7F">
      <w:pPr>
        <w:rPr>
          <w:sz w:val="10"/>
        </w:rPr>
      </w:pPr>
    </w:p>
    <w:p w14:paraId="0F5DB702" w14:textId="77777777" w:rsidR="003526F7" w:rsidRPr="000B1027" w:rsidRDefault="003526F7" w:rsidP="00710CED">
      <w:pPr>
        <w:pStyle w:val="Heading4"/>
        <w:spacing w:before="0" w:afterLines="40" w:after="96"/>
        <w:rPr>
          <w:b/>
          <w:i/>
          <w:szCs w:val="24"/>
        </w:rPr>
      </w:pPr>
      <w:bookmarkStart w:id="25" w:name="_Toc505963013"/>
      <w:r w:rsidRPr="000B1027">
        <w:rPr>
          <w:b/>
          <w:i/>
          <w:szCs w:val="24"/>
        </w:rPr>
        <w:t>Middle Knowledge</w:t>
      </w:r>
      <w:bookmarkEnd w:id="25"/>
    </w:p>
    <w:p w14:paraId="19428818" w14:textId="77777777" w:rsidR="003526F7" w:rsidRPr="00A31567" w:rsidRDefault="003526F7" w:rsidP="00710CED">
      <w:pPr>
        <w:pStyle w:val="Heading5"/>
        <w:spacing w:before="0" w:afterLines="40" w:after="96"/>
      </w:pPr>
      <w:r w:rsidRPr="00A31567">
        <w:rPr>
          <w:i/>
        </w:rPr>
        <w:t>Selected Definitions</w:t>
      </w:r>
      <w:r w:rsidRPr="00A31567">
        <w:t xml:space="preserve">  </w:t>
      </w:r>
    </w:p>
    <w:p w14:paraId="286BB552" w14:textId="77777777" w:rsidR="00331027" w:rsidRDefault="00331027" w:rsidP="00710CED">
      <w:pPr>
        <w:pStyle w:val="Heading6"/>
        <w:spacing w:before="0" w:afterLines="40" w:after="96"/>
        <w:rPr>
          <w:szCs w:val="24"/>
        </w:rPr>
      </w:pPr>
      <w:r>
        <w:rPr>
          <w:szCs w:val="24"/>
        </w:rPr>
        <w:t>Middle knowledge</w:t>
      </w:r>
      <w:r w:rsidR="001B1BB0">
        <w:rPr>
          <w:szCs w:val="24"/>
        </w:rPr>
        <w:t>, for those who affirm this view,</w:t>
      </w:r>
      <w:r>
        <w:rPr>
          <w:szCs w:val="24"/>
        </w:rPr>
        <w:t xml:space="preserve"> is designated as such because it occurs between God’s natural knowledge and free knowledge.  </w:t>
      </w:r>
    </w:p>
    <w:p w14:paraId="4717D1E5" w14:textId="77777777" w:rsidR="003526F7" w:rsidRDefault="003526F7" w:rsidP="00710CED">
      <w:pPr>
        <w:pStyle w:val="Heading6"/>
        <w:spacing w:before="0" w:afterLines="40" w:after="96"/>
        <w:rPr>
          <w:szCs w:val="24"/>
        </w:rPr>
      </w:pPr>
      <w:r w:rsidRPr="00A31567">
        <w:rPr>
          <w:szCs w:val="24"/>
        </w:rPr>
        <w:t xml:space="preserve">Middle knowledge is </w:t>
      </w:r>
      <w:r w:rsidR="00BC0FB4">
        <w:rPr>
          <w:szCs w:val="24"/>
        </w:rPr>
        <w:t xml:space="preserve">a </w:t>
      </w:r>
      <w:r w:rsidRPr="00A31567">
        <w:rPr>
          <w:szCs w:val="24"/>
        </w:rPr>
        <w:t>conditioned and consequent</w:t>
      </w:r>
      <w:r w:rsidR="00BC0FB4">
        <w:rPr>
          <w:szCs w:val="24"/>
        </w:rPr>
        <w:t xml:space="preserve"> type of</w:t>
      </w:r>
      <w:r w:rsidRPr="00A31567">
        <w:rPr>
          <w:szCs w:val="24"/>
        </w:rPr>
        <w:t xml:space="preserve"> knowledge of future contingents by which God knows of an event because of its occurrence. </w:t>
      </w:r>
      <w:r>
        <w:rPr>
          <w:szCs w:val="24"/>
        </w:rPr>
        <w:t xml:space="preserve"> It is a type of </w:t>
      </w:r>
      <w:r w:rsidRPr="00A31567">
        <w:rPr>
          <w:szCs w:val="24"/>
        </w:rPr>
        <w:t xml:space="preserve">knowledge </w:t>
      </w:r>
      <w:r>
        <w:rPr>
          <w:szCs w:val="24"/>
        </w:rPr>
        <w:t xml:space="preserve">that is </w:t>
      </w:r>
      <w:r w:rsidRPr="00A31567">
        <w:rPr>
          <w:szCs w:val="24"/>
        </w:rPr>
        <w:t>consequent on, and causall</w:t>
      </w:r>
      <w:r>
        <w:rPr>
          <w:szCs w:val="24"/>
        </w:rPr>
        <w:t>y independent of, events in the created world</w:t>
      </w:r>
      <w:r w:rsidRPr="00A31567">
        <w:rPr>
          <w:szCs w:val="24"/>
        </w:rPr>
        <w:t xml:space="preserve">.  </w:t>
      </w:r>
      <w:r>
        <w:rPr>
          <w:szCs w:val="24"/>
        </w:rPr>
        <w:t>The results of free</w:t>
      </w:r>
      <w:r w:rsidRPr="00A31567">
        <w:rPr>
          <w:szCs w:val="24"/>
        </w:rPr>
        <w:t xml:space="preserve"> choice condition the divine will and God’s activities in the creation (</w:t>
      </w:r>
      <w:r w:rsidRPr="00A31567">
        <w:rPr>
          <w:i/>
          <w:szCs w:val="24"/>
        </w:rPr>
        <w:t>opera ad extra</w:t>
      </w:r>
      <w:r w:rsidRPr="00A31567">
        <w:rPr>
          <w:szCs w:val="24"/>
        </w:rPr>
        <w:t>).</w:t>
      </w:r>
      <w:r w:rsidRPr="00A31567">
        <w:rPr>
          <w:rStyle w:val="FootnoteReference"/>
          <w:szCs w:val="24"/>
        </w:rPr>
        <w:footnoteReference w:id="2"/>
      </w:r>
    </w:p>
    <w:p w14:paraId="77DC267D" w14:textId="77777777" w:rsidR="0061147E" w:rsidRPr="0061147E" w:rsidRDefault="0061147E" w:rsidP="0061147E">
      <w:r>
        <w:br w:type="page"/>
      </w:r>
    </w:p>
    <w:p w14:paraId="53BD839E" w14:textId="77777777" w:rsidR="003526F7" w:rsidRPr="00A31567" w:rsidRDefault="001C09DF" w:rsidP="00710CED">
      <w:pPr>
        <w:pStyle w:val="Heading6"/>
        <w:spacing w:before="0" w:afterLines="40" w:after="96"/>
        <w:rPr>
          <w:szCs w:val="24"/>
        </w:rPr>
      </w:pPr>
      <w:r>
        <w:rPr>
          <w:szCs w:val="24"/>
        </w:rPr>
        <w:t xml:space="preserve"> M</w:t>
      </w:r>
      <w:r w:rsidR="003526F7" w:rsidRPr="00A31567">
        <w:rPr>
          <w:szCs w:val="24"/>
        </w:rPr>
        <w:t xml:space="preserve">iddle knowledge is the knowledge God has of what every free creature </w:t>
      </w:r>
      <w:r w:rsidR="003526F7" w:rsidRPr="00DD4457">
        <w:rPr>
          <w:i/>
          <w:szCs w:val="24"/>
        </w:rPr>
        <w:t xml:space="preserve">would </w:t>
      </w:r>
      <w:r w:rsidR="003526F7" w:rsidRPr="00A31567">
        <w:rPr>
          <w:szCs w:val="24"/>
        </w:rPr>
        <w:t>freely d</w:t>
      </w:r>
      <w:r>
        <w:rPr>
          <w:szCs w:val="24"/>
        </w:rPr>
        <w:t>o in every possible situation.  Here middle knowledge is defined as knowledge of counterfactuals as subjunctive conditionals, that is, cond</w:t>
      </w:r>
      <w:r w:rsidR="00C5697D">
        <w:rPr>
          <w:szCs w:val="24"/>
        </w:rPr>
        <w:t xml:space="preserve">itional </w:t>
      </w:r>
      <w:r>
        <w:rPr>
          <w:szCs w:val="24"/>
        </w:rPr>
        <w:t>statements in the subjunctive mood.</w:t>
      </w:r>
      <w:r w:rsidR="00C5697D">
        <w:rPr>
          <w:szCs w:val="24"/>
        </w:rPr>
        <w:t xml:space="preserve">  For example, </w:t>
      </w:r>
      <w:r w:rsidR="00C5697D" w:rsidRPr="00C5697D">
        <w:rPr>
          <w:i/>
          <w:szCs w:val="24"/>
        </w:rPr>
        <w:t xml:space="preserve">if </w:t>
      </w:r>
      <w:r w:rsidR="00C5697D">
        <w:rPr>
          <w:szCs w:val="24"/>
        </w:rPr>
        <w:t xml:space="preserve">God ordains a particular set of antecedent and concurrent circumstances and conditions, </w:t>
      </w:r>
      <w:r w:rsidR="00C5697D" w:rsidRPr="00C5697D">
        <w:rPr>
          <w:i/>
          <w:szCs w:val="24"/>
        </w:rPr>
        <w:t>then</w:t>
      </w:r>
      <w:r w:rsidR="00C5697D">
        <w:rPr>
          <w:szCs w:val="24"/>
        </w:rPr>
        <w:t xml:space="preserve"> the creature would</w:t>
      </w:r>
      <w:r w:rsidR="009E2785">
        <w:rPr>
          <w:szCs w:val="24"/>
        </w:rPr>
        <w:t xml:space="preserve"> freely make a particular choice.</w:t>
      </w:r>
    </w:p>
    <w:p w14:paraId="286F2821" w14:textId="77777777" w:rsidR="003526F7" w:rsidRPr="00A31567" w:rsidRDefault="003526F7" w:rsidP="00710CED">
      <w:pPr>
        <w:pStyle w:val="Heading6"/>
        <w:spacing w:before="0" w:afterLines="40" w:after="96"/>
        <w:rPr>
          <w:szCs w:val="24"/>
        </w:rPr>
      </w:pPr>
      <w:r w:rsidRPr="00A31567">
        <w:rPr>
          <w:szCs w:val="24"/>
        </w:rPr>
        <w:t xml:space="preserve">Middle knowledge is divine knowledge of conditional future contingent events, that is, of what persons </w:t>
      </w:r>
      <w:r w:rsidR="00DD4457" w:rsidRPr="00DD4457">
        <w:rPr>
          <w:i/>
          <w:szCs w:val="24"/>
        </w:rPr>
        <w:t>would</w:t>
      </w:r>
      <w:r w:rsidR="00DD4457">
        <w:rPr>
          <w:szCs w:val="24"/>
        </w:rPr>
        <w:t xml:space="preserve"> </w:t>
      </w:r>
      <w:r w:rsidRPr="00A31567">
        <w:rPr>
          <w:szCs w:val="24"/>
        </w:rPr>
        <w:t xml:space="preserve">freely do under any possible set of circumstances.  On this, </w:t>
      </w:r>
      <w:r w:rsidR="00DD4457">
        <w:rPr>
          <w:szCs w:val="24"/>
        </w:rPr>
        <w:t xml:space="preserve">according to middle knowledge adherents, </w:t>
      </w:r>
      <w:r w:rsidRPr="00A31567">
        <w:rPr>
          <w:szCs w:val="24"/>
        </w:rPr>
        <w:t xml:space="preserve">God can arrange for human acts to occur by prearranging the circumstances </w:t>
      </w:r>
      <w:r w:rsidR="00207247">
        <w:rPr>
          <w:szCs w:val="24"/>
        </w:rPr>
        <w:t xml:space="preserve">and conditions </w:t>
      </w:r>
      <w:r w:rsidRPr="00A31567">
        <w:rPr>
          <w:szCs w:val="24"/>
        </w:rPr>
        <w:t xml:space="preserve">surrounding the choice without determining the human will. </w:t>
      </w:r>
    </w:p>
    <w:p w14:paraId="4B634AC3" w14:textId="77777777" w:rsidR="00BA7006" w:rsidRDefault="00A368EC" w:rsidP="00CB1E2C">
      <w:pPr>
        <w:pStyle w:val="Heading6"/>
        <w:spacing w:before="0" w:afterLines="40" w:after="96"/>
        <w:rPr>
          <w:szCs w:val="24"/>
        </w:rPr>
      </w:pPr>
      <w:r>
        <w:rPr>
          <w:szCs w:val="24"/>
        </w:rPr>
        <w:t>Historically considered, m</w:t>
      </w:r>
      <w:r w:rsidR="003526F7" w:rsidRPr="00A31567">
        <w:rPr>
          <w:szCs w:val="24"/>
        </w:rPr>
        <w:t xml:space="preserve">iddle knowledge is the kind of knowledge where God knows what each creature </w:t>
      </w:r>
      <w:r w:rsidR="003526F7" w:rsidRPr="00DD4457">
        <w:rPr>
          <w:i/>
          <w:szCs w:val="24"/>
        </w:rPr>
        <w:t>would</w:t>
      </w:r>
      <w:r w:rsidR="003526F7" w:rsidRPr="00A31567">
        <w:rPr>
          <w:szCs w:val="24"/>
        </w:rPr>
        <w:t xml:space="preserve"> do in each situation of libertarian free choice in which it could possibly find itself.</w:t>
      </w:r>
      <w:r w:rsidR="003526F7" w:rsidRPr="00A31567">
        <w:rPr>
          <w:rStyle w:val="FootnoteReference"/>
          <w:szCs w:val="24"/>
        </w:rPr>
        <w:footnoteReference w:id="3"/>
      </w:r>
      <w:r w:rsidR="00DD4457">
        <w:rPr>
          <w:szCs w:val="24"/>
        </w:rPr>
        <w:t xml:space="preserve">  </w:t>
      </w:r>
    </w:p>
    <w:p w14:paraId="3B37ED56" w14:textId="77777777" w:rsidR="00CB1E2C" w:rsidRPr="0079711A" w:rsidRDefault="00BA7006" w:rsidP="00CB1E2C">
      <w:pPr>
        <w:pStyle w:val="Heading6"/>
        <w:spacing w:before="0" w:afterLines="40" w:after="96"/>
        <w:rPr>
          <w:szCs w:val="24"/>
        </w:rPr>
      </w:pPr>
      <w:r w:rsidRPr="00CB31AF">
        <w:rPr>
          <w:i/>
          <w:szCs w:val="24"/>
        </w:rPr>
        <w:t>Middle Knowledge &amp; Compatibilism</w:t>
      </w:r>
      <w:r>
        <w:rPr>
          <w:szCs w:val="24"/>
        </w:rPr>
        <w:br/>
      </w:r>
      <w:r w:rsidR="00DD4457">
        <w:rPr>
          <w:szCs w:val="24"/>
        </w:rPr>
        <w:t>Note as well there are some contemporary compatibilists would also hold to the middle knowledge view, while rejecting a libertarian view of free choice.</w:t>
      </w:r>
      <w:r>
        <w:rPr>
          <w:rStyle w:val="FootnoteReference"/>
          <w:szCs w:val="24"/>
        </w:rPr>
        <w:footnoteReference w:id="4"/>
      </w:r>
    </w:p>
    <w:p w14:paraId="6B98D58E" w14:textId="77777777" w:rsidR="00CB1E2C" w:rsidRPr="00CB1E2C" w:rsidRDefault="00CB1E2C" w:rsidP="00CB1E2C"/>
    <w:p w14:paraId="61459634" w14:textId="77777777" w:rsidR="009F686B" w:rsidRPr="0079711A" w:rsidRDefault="009F686B" w:rsidP="00710CED">
      <w:pPr>
        <w:pStyle w:val="Heading6"/>
        <w:spacing w:before="0" w:afterLines="40" w:after="96"/>
        <w:rPr>
          <w:b/>
          <w:szCs w:val="24"/>
        </w:rPr>
      </w:pPr>
      <w:r w:rsidRPr="0079711A">
        <w:rPr>
          <w:b/>
          <w:szCs w:val="24"/>
        </w:rPr>
        <w:t>Types of Counterfactuals</w:t>
      </w:r>
      <w:r w:rsidR="00DC18EE" w:rsidRPr="0079711A">
        <w:rPr>
          <w:b/>
          <w:szCs w:val="24"/>
        </w:rPr>
        <w:t xml:space="preserve"> Distinguished</w:t>
      </w:r>
    </w:p>
    <w:p w14:paraId="45A03F34" w14:textId="77777777" w:rsidR="001B715D" w:rsidRPr="00E04712" w:rsidRDefault="009F686B" w:rsidP="009F686B">
      <w:pPr>
        <w:pStyle w:val="Heading7"/>
        <w:rPr>
          <w:i/>
        </w:rPr>
      </w:pPr>
      <w:r w:rsidRPr="00E04712">
        <w:rPr>
          <w:i/>
        </w:rPr>
        <w:t xml:space="preserve">Counterfactuals </w:t>
      </w:r>
      <w:r w:rsidR="00EE4146" w:rsidRPr="00E04712">
        <w:rPr>
          <w:i/>
        </w:rPr>
        <w:t>as Subjunctive Conditional S</w:t>
      </w:r>
      <w:r w:rsidR="001B715D" w:rsidRPr="00E04712">
        <w:rPr>
          <w:i/>
        </w:rPr>
        <w:t>tatements</w:t>
      </w:r>
    </w:p>
    <w:p w14:paraId="2FA58077" w14:textId="77777777" w:rsidR="00013F36" w:rsidRPr="00013F36" w:rsidRDefault="00CB1E2C" w:rsidP="00013F36">
      <w:pPr>
        <w:pStyle w:val="Heading8"/>
      </w:pPr>
      <w:r>
        <w:t>See definition</w:t>
      </w:r>
      <w:r w:rsidR="00CB31AF">
        <w:t xml:space="preserve"> </w:t>
      </w:r>
      <w:r>
        <w:t>above.</w:t>
      </w:r>
      <w:r w:rsidR="00E04712">
        <w:br/>
      </w:r>
    </w:p>
    <w:p w14:paraId="7B3E0F26" w14:textId="77777777" w:rsidR="007B2650" w:rsidRPr="00E04712" w:rsidRDefault="001B715D" w:rsidP="009F686B">
      <w:pPr>
        <w:pStyle w:val="Heading7"/>
        <w:rPr>
          <w:i/>
        </w:rPr>
      </w:pPr>
      <w:r w:rsidRPr="00E04712">
        <w:rPr>
          <w:i/>
        </w:rPr>
        <w:t>Counterfactuals</w:t>
      </w:r>
      <w:r w:rsidR="00EE4146" w:rsidRPr="00E04712">
        <w:rPr>
          <w:i/>
        </w:rPr>
        <w:t xml:space="preserve"> as Counterfactuals</w:t>
      </w:r>
      <w:r w:rsidRPr="00E04712">
        <w:rPr>
          <w:i/>
        </w:rPr>
        <w:t xml:space="preserve"> of Creaturely Freedom </w:t>
      </w:r>
      <w:r w:rsidR="007B2650" w:rsidRPr="00E04712">
        <w:rPr>
          <w:i/>
        </w:rPr>
        <w:t>(CCF)</w:t>
      </w:r>
    </w:p>
    <w:p w14:paraId="16D80E4E" w14:textId="77777777" w:rsidR="007B2650" w:rsidRPr="007B2650" w:rsidRDefault="007B2650" w:rsidP="007B2650">
      <w:pPr>
        <w:pStyle w:val="Heading8"/>
      </w:pPr>
      <w:r>
        <w:t>The</w:t>
      </w:r>
      <w:r w:rsidRPr="00A31567">
        <w:t xml:space="preserve"> definition employed </w:t>
      </w:r>
      <w:r w:rsidR="00013F36">
        <w:t>most</w:t>
      </w:r>
      <w:r>
        <w:t xml:space="preserve"> libertarians </w:t>
      </w:r>
      <w:r w:rsidRPr="00A31567">
        <w:t xml:space="preserve">in the theological discussion of the </w:t>
      </w:r>
      <w:r>
        <w:t>freedom of the</w:t>
      </w:r>
      <w:r w:rsidRPr="00A31567">
        <w:t xml:space="preserve"> will or free choice question is “an action is free only if the agent </w:t>
      </w:r>
      <w:r w:rsidRPr="00E04712">
        <w:rPr>
          <w:u w:val="single"/>
        </w:rPr>
        <w:t xml:space="preserve">could or would have done </w:t>
      </w:r>
      <w:r w:rsidRPr="00E04712">
        <w:rPr>
          <w:i/>
          <w:u w:val="single"/>
        </w:rPr>
        <w:t>otherwise</w:t>
      </w:r>
      <w:r w:rsidRPr="00A31567">
        <w:t xml:space="preserve"> if he had wanted to.”</w:t>
      </w:r>
      <w:r w:rsidRPr="00A31567">
        <w:rPr>
          <w:rStyle w:val="FootnoteReference"/>
        </w:rPr>
        <w:footnoteReference w:id="5"/>
      </w:r>
      <w:r w:rsidRPr="00A31567">
        <w:t xml:space="preserve">  </w:t>
      </w:r>
    </w:p>
    <w:p w14:paraId="79A99695" w14:textId="77777777" w:rsidR="00CB1E2C" w:rsidRDefault="007B2650" w:rsidP="007B2650">
      <w:pPr>
        <w:pStyle w:val="Heading8"/>
      </w:pPr>
      <w:r>
        <w:t xml:space="preserve">The concept is also known as the </w:t>
      </w:r>
      <w:r w:rsidR="00E04712" w:rsidRPr="00E04712">
        <w:rPr>
          <w:u w:val="single"/>
        </w:rPr>
        <w:t>P</w:t>
      </w:r>
      <w:r w:rsidRPr="00E04712">
        <w:rPr>
          <w:u w:val="single"/>
        </w:rPr>
        <w:t xml:space="preserve">rinciple of </w:t>
      </w:r>
      <w:r w:rsidR="00E04712" w:rsidRPr="00E04712">
        <w:rPr>
          <w:u w:val="single"/>
        </w:rPr>
        <w:t>A</w:t>
      </w:r>
      <w:r w:rsidRPr="00E04712">
        <w:rPr>
          <w:u w:val="single"/>
        </w:rPr>
        <w:t xml:space="preserve">lternative </w:t>
      </w:r>
      <w:r w:rsidR="00013F36" w:rsidRPr="00E04712">
        <w:rPr>
          <w:u w:val="single"/>
        </w:rPr>
        <w:t xml:space="preserve">or </w:t>
      </w:r>
      <w:r w:rsidR="00E04712" w:rsidRPr="00E04712">
        <w:rPr>
          <w:u w:val="single"/>
        </w:rPr>
        <w:t>Principle of A</w:t>
      </w:r>
      <w:r w:rsidR="00013F36" w:rsidRPr="00E04712">
        <w:rPr>
          <w:u w:val="single"/>
        </w:rPr>
        <w:t xml:space="preserve">lternate </w:t>
      </w:r>
      <w:r w:rsidR="00E04712" w:rsidRPr="00E04712">
        <w:rPr>
          <w:u w:val="single"/>
        </w:rPr>
        <w:t>P</w:t>
      </w:r>
      <w:r w:rsidRPr="00E04712">
        <w:rPr>
          <w:u w:val="single"/>
        </w:rPr>
        <w:t>ossibility</w:t>
      </w:r>
      <w:r>
        <w:t>.</w:t>
      </w:r>
    </w:p>
    <w:p w14:paraId="7A02C092" w14:textId="77777777" w:rsidR="00DD4457" w:rsidRDefault="00CB1E2C" w:rsidP="007B2650">
      <w:pPr>
        <w:pStyle w:val="Heading8"/>
      </w:pPr>
      <w:r>
        <w:t xml:space="preserve">See also the discussion of Libertarian Free Choice, </w:t>
      </w:r>
      <w:r w:rsidRPr="00CB1E2C">
        <w:rPr>
          <w:i/>
        </w:rPr>
        <w:t>infra.</w:t>
      </w:r>
      <w:r w:rsidR="00DD4457">
        <w:br/>
      </w:r>
    </w:p>
    <w:p w14:paraId="56A2975A" w14:textId="77777777" w:rsidR="003526F7" w:rsidRPr="00A31567" w:rsidRDefault="0057460E" w:rsidP="00E04712">
      <w:pPr>
        <w:pStyle w:val="Heading6"/>
        <w:numPr>
          <w:ilvl w:val="0"/>
          <w:numId w:val="0"/>
        </w:numPr>
        <w:spacing w:before="0" w:afterLines="40" w:after="96"/>
        <w:rPr>
          <w:szCs w:val="24"/>
        </w:rPr>
      </w:pPr>
      <w:r>
        <w:rPr>
          <w:szCs w:val="24"/>
        </w:rPr>
        <w:br w:type="page"/>
      </w:r>
    </w:p>
    <w:p w14:paraId="36952A58" w14:textId="77777777" w:rsidR="003526F7" w:rsidRPr="000B1027" w:rsidRDefault="003526F7" w:rsidP="00710CED">
      <w:pPr>
        <w:pStyle w:val="Heading3"/>
        <w:tabs>
          <w:tab w:val="clear" w:pos="360"/>
        </w:tabs>
        <w:spacing w:before="0" w:afterLines="40" w:after="96"/>
        <w:rPr>
          <w:szCs w:val="24"/>
        </w:rPr>
      </w:pPr>
      <w:bookmarkStart w:id="26" w:name="_Toc91429405"/>
      <w:r w:rsidRPr="000B1027">
        <w:rPr>
          <w:szCs w:val="24"/>
        </w:rPr>
        <w:t xml:space="preserve">The Freedom of the Will </w:t>
      </w:r>
      <w:r w:rsidR="00622BD6">
        <w:rPr>
          <w:szCs w:val="24"/>
        </w:rPr>
        <w:br/>
      </w:r>
      <w:r w:rsidRPr="000B1027">
        <w:rPr>
          <w:szCs w:val="24"/>
        </w:rPr>
        <w:t xml:space="preserve">as it Relates to </w:t>
      </w:r>
      <w:bookmarkEnd w:id="26"/>
      <w:r w:rsidR="00D27B9D">
        <w:rPr>
          <w:szCs w:val="24"/>
        </w:rPr>
        <w:t>Divine Omniscience</w:t>
      </w:r>
    </w:p>
    <w:p w14:paraId="138632DC" w14:textId="77777777" w:rsidR="00147D86" w:rsidRDefault="00147D86" w:rsidP="00710CED">
      <w:pPr>
        <w:pStyle w:val="Heading4"/>
        <w:spacing w:before="0" w:afterLines="40" w:after="96"/>
        <w:rPr>
          <w:b/>
          <w:szCs w:val="24"/>
        </w:rPr>
      </w:pPr>
      <w:r>
        <w:rPr>
          <w:b/>
          <w:szCs w:val="24"/>
        </w:rPr>
        <w:t>Key Discussion Items</w:t>
      </w:r>
    </w:p>
    <w:p w14:paraId="1E59E0F0" w14:textId="77777777" w:rsidR="00147D86" w:rsidRDefault="00147D86" w:rsidP="00147D86"/>
    <w:p w14:paraId="791727CF" w14:textId="77777777" w:rsidR="00147D86" w:rsidRDefault="00147D86" w:rsidP="00147D86"/>
    <w:p w14:paraId="085F1B20" w14:textId="77777777" w:rsidR="00147D86" w:rsidRPr="00147D86" w:rsidRDefault="00147D86" w:rsidP="00147D86"/>
    <w:p w14:paraId="43A055E5" w14:textId="77777777" w:rsidR="003526F7" w:rsidRPr="000B1027" w:rsidRDefault="003526F7" w:rsidP="00710CED">
      <w:pPr>
        <w:pStyle w:val="Heading4"/>
        <w:spacing w:before="0" w:afterLines="40" w:after="96"/>
        <w:rPr>
          <w:b/>
          <w:i/>
          <w:szCs w:val="24"/>
        </w:rPr>
      </w:pPr>
      <w:r w:rsidRPr="000B1027">
        <w:rPr>
          <w:b/>
          <w:i/>
          <w:szCs w:val="24"/>
        </w:rPr>
        <w:t xml:space="preserve">The Nature of </w:t>
      </w:r>
      <w:r>
        <w:rPr>
          <w:b/>
          <w:i/>
          <w:szCs w:val="24"/>
        </w:rPr>
        <w:t xml:space="preserve">Practical </w:t>
      </w:r>
      <w:r w:rsidR="00147D86">
        <w:rPr>
          <w:b/>
          <w:i/>
          <w:szCs w:val="24"/>
        </w:rPr>
        <w:t>Freedom</w:t>
      </w:r>
    </w:p>
    <w:p w14:paraId="790BFFAA" w14:textId="77777777" w:rsidR="003526F7" w:rsidRPr="00A31567" w:rsidRDefault="00147D86" w:rsidP="00710CED">
      <w:pPr>
        <w:pStyle w:val="Heading5"/>
        <w:spacing w:before="0" w:afterLines="40" w:after="96"/>
      </w:pPr>
      <w:r>
        <w:t>It is commonly argued that t</w:t>
      </w:r>
      <w:r w:rsidR="003526F7">
        <w:t xml:space="preserve">he first element </w:t>
      </w:r>
      <w:r w:rsidR="00DD4457">
        <w:t xml:space="preserve">of practical freedom </w:t>
      </w:r>
      <w:r w:rsidR="003526F7">
        <w:t xml:space="preserve">is the absence of absolute or hard determinism, which holds that all events are the inevitable consequences of antecedent sufficient </w:t>
      </w:r>
      <w:r w:rsidR="00CB7BB6">
        <w:t xml:space="preserve">or efficient </w:t>
      </w:r>
      <w:r w:rsidR="00FC11E0">
        <w:t>causes.  Hard or Absolute D</w:t>
      </w:r>
      <w:r w:rsidR="003526F7">
        <w:t>eterminists deny the possibility of free will or free choice.</w:t>
      </w:r>
    </w:p>
    <w:p w14:paraId="5C5C15EA" w14:textId="77777777" w:rsidR="003526F7" w:rsidRDefault="003526F7" w:rsidP="00710CED">
      <w:pPr>
        <w:pStyle w:val="Heading5"/>
        <w:spacing w:before="0" w:afterLines="40" w:after="96"/>
      </w:pPr>
      <w:r>
        <w:t>The second element is that the free choices and a</w:t>
      </w:r>
      <w:r w:rsidRPr="00A31567">
        <w:t>cts are those of the agent</w:t>
      </w:r>
      <w:r>
        <w:t>, that is, that the free agent is the efficient cause of the movement of the will</w:t>
      </w:r>
      <w:r w:rsidRPr="00A31567">
        <w:t>.</w:t>
      </w:r>
    </w:p>
    <w:p w14:paraId="53C1A745" w14:textId="77777777" w:rsidR="00E31A53" w:rsidRPr="00E31A53" w:rsidRDefault="00E31A53" w:rsidP="00E31A53"/>
    <w:p w14:paraId="473AE62C" w14:textId="77777777" w:rsidR="003526F7" w:rsidRPr="000B1027" w:rsidRDefault="003526F7" w:rsidP="00710CED">
      <w:pPr>
        <w:pStyle w:val="Heading4"/>
        <w:spacing w:before="0" w:afterLines="40" w:after="96"/>
        <w:rPr>
          <w:b/>
          <w:i/>
          <w:szCs w:val="24"/>
        </w:rPr>
      </w:pPr>
      <w:r w:rsidRPr="000B1027">
        <w:rPr>
          <w:b/>
          <w:i/>
          <w:szCs w:val="24"/>
        </w:rPr>
        <w:t>The Various Views of Free Choice</w:t>
      </w:r>
      <w:r w:rsidRPr="000B1027">
        <w:rPr>
          <w:rStyle w:val="FootnoteReference"/>
          <w:b/>
          <w:i/>
          <w:szCs w:val="24"/>
        </w:rPr>
        <w:footnoteReference w:id="6"/>
      </w:r>
    </w:p>
    <w:p w14:paraId="399CF33C" w14:textId="77777777" w:rsidR="002106ED" w:rsidRDefault="003526F7" w:rsidP="00710CED">
      <w:pPr>
        <w:pStyle w:val="Heading5"/>
        <w:spacing w:before="0" w:afterLines="40" w:after="96"/>
      </w:pPr>
      <w:r w:rsidRPr="00CB0D07">
        <w:rPr>
          <w:b/>
          <w:i/>
        </w:rPr>
        <w:t>Determinism</w:t>
      </w:r>
      <w:r>
        <w:rPr>
          <w:b/>
          <w:i/>
        </w:rPr>
        <w:t xml:space="preserve"> (Hard or Absolute)</w:t>
      </w:r>
    </w:p>
    <w:p w14:paraId="552C290D" w14:textId="77777777" w:rsidR="00D61529" w:rsidRDefault="00D61529" w:rsidP="00D61529">
      <w:pPr>
        <w:pStyle w:val="Heading6"/>
        <w:spacing w:before="0" w:afterLines="40" w:after="96"/>
      </w:pPr>
      <w:r>
        <w:t xml:space="preserve">One event </w:t>
      </w:r>
      <w:r w:rsidRPr="00C30504">
        <w:rPr>
          <w:i/>
        </w:rPr>
        <w:t>determines</w:t>
      </w:r>
      <w:r>
        <w:t xml:space="preserve"> another if the latter is a consequence of it or necessitated by it.</w:t>
      </w:r>
    </w:p>
    <w:p w14:paraId="1A2FB2EA" w14:textId="77777777" w:rsidR="002106ED" w:rsidRDefault="003526F7" w:rsidP="00710CED">
      <w:pPr>
        <w:pStyle w:val="Heading6"/>
        <w:spacing w:before="0" w:afterLines="40" w:after="96"/>
      </w:pPr>
      <w:r w:rsidRPr="00A31567">
        <w:t xml:space="preserve">Every event or state of affairs is brought about by antecedent events and states of affairs in accordance with universal causal laws that govern the world.  </w:t>
      </w:r>
    </w:p>
    <w:p w14:paraId="32EF70A8" w14:textId="77777777" w:rsidR="00D61529" w:rsidRPr="00D61529" w:rsidRDefault="00E31A53" w:rsidP="00D61529">
      <w:pPr>
        <w:pStyle w:val="Heading6"/>
        <w:spacing w:before="0" w:afterLines="40" w:after="96"/>
      </w:pPr>
      <w:r>
        <w:t>All types of d</w:t>
      </w:r>
      <w:r w:rsidR="00D61529">
        <w:t>eterminism</w:t>
      </w:r>
      <w:r>
        <w:t>, hard and soft, imply</w:t>
      </w:r>
      <w:r w:rsidR="00D61529">
        <w:t xml:space="preserve"> that the future is fixed and there is no possibility of alternative development.</w:t>
      </w:r>
    </w:p>
    <w:p w14:paraId="26C1B8F8" w14:textId="77777777" w:rsidR="003526F7" w:rsidRDefault="00D61529" w:rsidP="00710CED">
      <w:pPr>
        <w:pStyle w:val="Heading6"/>
        <w:spacing w:before="0" w:afterLines="40" w:after="96"/>
      </w:pPr>
      <w:r>
        <w:t>Hard Determinists hold that since</w:t>
      </w:r>
      <w:r w:rsidR="003526F7" w:rsidRPr="00A31567">
        <w:t xml:space="preserve"> human choices are </w:t>
      </w:r>
      <w:r w:rsidR="003526F7">
        <w:t xml:space="preserve">causally </w:t>
      </w:r>
      <w:r w:rsidR="003526F7" w:rsidRPr="00A31567">
        <w:t>determined</w:t>
      </w:r>
      <w:r w:rsidR="003526F7">
        <w:t xml:space="preserve"> by antecedent, external causes</w:t>
      </w:r>
      <w:r w:rsidR="00CB4393">
        <w:t>, including the immediate efficient causation of the will by external causes</w:t>
      </w:r>
      <w:r w:rsidR="003526F7">
        <w:t xml:space="preserve">, genuine freedom is an illusion.  </w:t>
      </w:r>
    </w:p>
    <w:p w14:paraId="70E1D70F" w14:textId="77777777" w:rsidR="00C30504" w:rsidRDefault="00710CED" w:rsidP="00710CED">
      <w:pPr>
        <w:pStyle w:val="Heading6"/>
        <w:spacing w:before="0" w:afterLines="40" w:after="96"/>
      </w:pPr>
      <w:r>
        <w:t xml:space="preserve">Hard Determinists </w:t>
      </w:r>
      <w:r w:rsidR="00CB7BB6">
        <w:t xml:space="preserve">explicitly </w:t>
      </w:r>
      <w:r>
        <w:t>reject the notion of free will or free choice</w:t>
      </w:r>
      <w:r w:rsidR="00D61529">
        <w:t>.</w:t>
      </w:r>
    </w:p>
    <w:p w14:paraId="230459E8" w14:textId="77777777" w:rsidR="008E1EB3" w:rsidRPr="008E1EB3" w:rsidRDefault="00710CED" w:rsidP="008E1EB3">
      <w:pPr>
        <w:pStyle w:val="Heading6"/>
      </w:pPr>
      <w:r>
        <w:t>Hard Determinists reject the idea of secondary free causes.</w:t>
      </w:r>
    </w:p>
    <w:p w14:paraId="78F9CBB4" w14:textId="77777777" w:rsidR="00710CED" w:rsidRPr="00710CED" w:rsidRDefault="00710CED" w:rsidP="00710CED">
      <w:pPr>
        <w:pStyle w:val="Heading6"/>
        <w:numPr>
          <w:ilvl w:val="0"/>
          <w:numId w:val="0"/>
        </w:numPr>
      </w:pPr>
    </w:p>
    <w:p w14:paraId="2208C1F6" w14:textId="77777777" w:rsidR="003526F7" w:rsidRDefault="003526F7" w:rsidP="003526F7">
      <w:pPr>
        <w:pStyle w:val="Heading5"/>
        <w:spacing w:beforeLines="40" w:before="96" w:afterLines="60" w:after="144"/>
      </w:pPr>
      <w:r w:rsidRPr="00CB0D07">
        <w:rPr>
          <w:b/>
          <w:i/>
        </w:rPr>
        <w:t>Libertarianism</w:t>
      </w:r>
    </w:p>
    <w:p w14:paraId="4505C0BA" w14:textId="77777777" w:rsidR="00710CED" w:rsidRDefault="003526F7" w:rsidP="00FC3AF6">
      <w:pPr>
        <w:pStyle w:val="Heading6"/>
      </w:pPr>
      <w:r>
        <w:t>F</w:t>
      </w:r>
      <w:r w:rsidRPr="00A31567">
        <w:t xml:space="preserve">ree choice is determined </w:t>
      </w:r>
      <w:r w:rsidR="00CB7BB6">
        <w:t xml:space="preserve">or efficiently caused </w:t>
      </w:r>
      <w:r w:rsidRPr="00A31567">
        <w:t xml:space="preserve">by an agent who is not caused </w:t>
      </w:r>
      <w:r>
        <w:t xml:space="preserve">by an </w:t>
      </w:r>
      <w:r w:rsidR="00CB7BB6">
        <w:t>external efficient cause.</w:t>
      </w:r>
    </w:p>
    <w:p w14:paraId="08BF688E" w14:textId="77777777" w:rsidR="00C47F7F" w:rsidRPr="00C47F7F" w:rsidRDefault="003526F7" w:rsidP="00FC3AF6">
      <w:pPr>
        <w:pStyle w:val="Heading6"/>
      </w:pPr>
      <w:r w:rsidRPr="00A31567">
        <w:t xml:space="preserve">The idea of the counterfactuals of </w:t>
      </w:r>
      <w:r w:rsidR="00147D86">
        <w:t xml:space="preserve">creaturely </w:t>
      </w:r>
      <w:r w:rsidRPr="00A31567">
        <w:t xml:space="preserve">freedom is affirmed </w:t>
      </w:r>
      <w:r w:rsidR="00147D86">
        <w:t xml:space="preserve">by most who hold this view </w:t>
      </w:r>
      <w:r w:rsidRPr="00A31567">
        <w:t xml:space="preserve">as necessary to preserve </w:t>
      </w:r>
      <w:r>
        <w:t>genuine</w:t>
      </w:r>
      <w:r w:rsidR="00147D86">
        <w:t>, practical</w:t>
      </w:r>
      <w:r>
        <w:t xml:space="preserve"> freedom.</w:t>
      </w:r>
    </w:p>
    <w:p w14:paraId="321ABFEA" w14:textId="77777777" w:rsidR="00147D86" w:rsidRDefault="00147D86" w:rsidP="00147D86">
      <w:pPr>
        <w:pStyle w:val="Heading6"/>
      </w:pPr>
      <w:r>
        <w:t>The</w:t>
      </w:r>
      <w:r w:rsidRPr="00A31567">
        <w:t xml:space="preserve"> definition employed </w:t>
      </w:r>
      <w:r>
        <w:t xml:space="preserve">most libertarians </w:t>
      </w:r>
      <w:r w:rsidRPr="00A31567">
        <w:t xml:space="preserve">in the theological discussion of the </w:t>
      </w:r>
      <w:r>
        <w:t>freedom of the</w:t>
      </w:r>
      <w:r w:rsidRPr="00A31567">
        <w:t xml:space="preserve"> will or free choice question is “an action is free only if the agent could or would have done </w:t>
      </w:r>
      <w:r w:rsidRPr="006E492A">
        <w:rPr>
          <w:i/>
        </w:rPr>
        <w:t>otherwise</w:t>
      </w:r>
      <w:r w:rsidRPr="00A31567">
        <w:t xml:space="preserve"> if he had wanted to.”</w:t>
      </w:r>
      <w:r w:rsidRPr="00A31567">
        <w:rPr>
          <w:rStyle w:val="FootnoteReference"/>
        </w:rPr>
        <w:footnoteReference w:id="7"/>
      </w:r>
      <w:r w:rsidRPr="00A31567">
        <w:t xml:space="preserve">  </w:t>
      </w:r>
      <w:r>
        <w:t xml:space="preserve"> The concept is also known as the principle of alternative or alternate </w:t>
      </w:r>
      <w:r w:rsidR="00BA4CC6">
        <w:t>possibility.</w:t>
      </w:r>
    </w:p>
    <w:p w14:paraId="474153EA" w14:textId="77777777" w:rsidR="003526F7" w:rsidRDefault="003526F7" w:rsidP="003526F7">
      <w:pPr>
        <w:pStyle w:val="Heading6"/>
      </w:pPr>
      <w:r w:rsidRPr="00A31567">
        <w:lastRenderedPageBreak/>
        <w:t>Thus, the subjunctive</w:t>
      </w:r>
      <w:r>
        <w:t xml:space="preserve"> (possible)</w:t>
      </w:r>
      <w:r w:rsidRPr="00A31567">
        <w:t xml:space="preserve"> becomes the indicative </w:t>
      </w:r>
      <w:r>
        <w:t xml:space="preserve">(reality) </w:t>
      </w:r>
      <w:r w:rsidRPr="00A31567">
        <w:t>based on the free oper</w:t>
      </w:r>
      <w:r>
        <w:t xml:space="preserve">ation of the self-moved will.  And the agent could always choose </w:t>
      </w:r>
      <w:r w:rsidRPr="00E31A53">
        <w:rPr>
          <w:i/>
        </w:rPr>
        <w:t>otherwise</w:t>
      </w:r>
      <w:r w:rsidR="002D1CBB">
        <w:t>, which satisfies the principle of alternative possibility for the libertarian.</w:t>
      </w:r>
    </w:p>
    <w:p w14:paraId="303D2508" w14:textId="77777777" w:rsidR="00E31A53" w:rsidRPr="00E31A53" w:rsidRDefault="00E31A53" w:rsidP="00E31A53">
      <w:pPr>
        <w:pStyle w:val="Heading6"/>
      </w:pPr>
      <w:r>
        <w:t>In sum, in</w:t>
      </w:r>
      <w:r w:rsidR="0014131A">
        <w:t xml:space="preserve"> </w:t>
      </w:r>
      <w:r>
        <w:t xml:space="preserve">libertarian free choice, the agent has </w:t>
      </w:r>
      <w:r w:rsidRPr="00E31A53">
        <w:rPr>
          <w:i/>
        </w:rPr>
        <w:t>contra-causal</w:t>
      </w:r>
      <w:r>
        <w:t xml:space="preserve"> freedom to choose other than what he or she </w:t>
      </w:r>
      <w:r w:rsidR="00C77909">
        <w:t>would choose or chose</w:t>
      </w:r>
      <w:r>
        <w:t xml:space="preserve"> at the time of </w:t>
      </w:r>
      <w:r w:rsidR="00C77909">
        <w:t xml:space="preserve">the </w:t>
      </w:r>
      <w:r>
        <w:t>choice.</w:t>
      </w:r>
    </w:p>
    <w:p w14:paraId="34C26266" w14:textId="77777777" w:rsidR="0014131A" w:rsidRPr="00710CED" w:rsidRDefault="0014131A" w:rsidP="00710CED"/>
    <w:p w14:paraId="2045A944" w14:textId="77777777" w:rsidR="003526F7" w:rsidRDefault="003526F7" w:rsidP="003526F7">
      <w:pPr>
        <w:pStyle w:val="Heading5"/>
        <w:spacing w:beforeLines="40" w:before="96" w:afterLines="60" w:after="144"/>
      </w:pPr>
      <w:r w:rsidRPr="00CB0D07">
        <w:rPr>
          <w:b/>
          <w:i/>
        </w:rPr>
        <w:t>Compatibilism</w:t>
      </w:r>
      <w:r>
        <w:rPr>
          <w:b/>
          <w:i/>
        </w:rPr>
        <w:t xml:space="preserve"> (Soft Determinism) </w:t>
      </w:r>
    </w:p>
    <w:p w14:paraId="2B7B50C0" w14:textId="77777777" w:rsidR="00AC5011" w:rsidRDefault="00AC5011" w:rsidP="003526F7">
      <w:pPr>
        <w:pStyle w:val="Heading6"/>
      </w:pPr>
      <w:r>
        <w:t xml:space="preserve">This view is designated as “Compatibilism” because it affirms that practical freedom is </w:t>
      </w:r>
      <w:r w:rsidRPr="00193364">
        <w:rPr>
          <w:i/>
        </w:rPr>
        <w:t>compatible</w:t>
      </w:r>
      <w:r>
        <w:t xml:space="preserve"> with determinism.</w:t>
      </w:r>
    </w:p>
    <w:p w14:paraId="34D58E52" w14:textId="77777777" w:rsidR="00346932" w:rsidRDefault="003526F7" w:rsidP="003526F7">
      <w:pPr>
        <w:pStyle w:val="Heading6"/>
      </w:pPr>
      <w:r>
        <w:t xml:space="preserve">In agreement with Libertarianism, Compatibilism affirms that practical freedom means being able to do what one desires without </w:t>
      </w:r>
      <w:r w:rsidR="009934A4">
        <w:t xml:space="preserve">external, </w:t>
      </w:r>
      <w:r>
        <w:t xml:space="preserve">immediate, efficient causation of the </w:t>
      </w:r>
      <w:r w:rsidR="00AC5011">
        <w:t xml:space="preserve">intellect and the </w:t>
      </w:r>
      <w:r>
        <w:t xml:space="preserve">will. </w:t>
      </w:r>
      <w:r w:rsidR="00AC5011">
        <w:t xml:space="preserve"> These </w:t>
      </w:r>
      <w:r w:rsidR="003942E7">
        <w:t xml:space="preserve">thoughts and decisions </w:t>
      </w:r>
      <w:r w:rsidR="00AC5011">
        <w:t xml:space="preserve">are </w:t>
      </w:r>
      <w:r w:rsidR="00A5647C">
        <w:t xml:space="preserve">efficiently </w:t>
      </w:r>
      <w:r w:rsidR="00AC5011">
        <w:t>self-caused by the agent.</w:t>
      </w:r>
    </w:p>
    <w:p w14:paraId="7FC1BEF2" w14:textId="77777777" w:rsidR="00346932" w:rsidRDefault="003942E7" w:rsidP="00346932">
      <w:pPr>
        <w:pStyle w:val="Heading7"/>
      </w:pPr>
      <w:r>
        <w:t xml:space="preserve">The </w:t>
      </w:r>
      <w:r w:rsidR="00A5647C">
        <w:t>factors</w:t>
      </w:r>
      <w:r>
        <w:t xml:space="preserve"> that result in the desire to do what one wants</w:t>
      </w:r>
      <w:r w:rsidR="00CE4BD7">
        <w:t xml:space="preserve"> </w:t>
      </w:r>
      <w:r>
        <w:t>include external factors</w:t>
      </w:r>
      <w:r w:rsidR="00CB62E3">
        <w:t>,</w:t>
      </w:r>
      <w:r>
        <w:t xml:space="preserve"> such as genetics, culture, or upbringing</w:t>
      </w:r>
      <w:r w:rsidR="00CB62E3">
        <w:t>,</w:t>
      </w:r>
      <w:r>
        <w:t xml:space="preserve"> and internal factors</w:t>
      </w:r>
      <w:r w:rsidR="00CB62E3">
        <w:t>,</w:t>
      </w:r>
      <w:r>
        <w:t xml:space="preserve"> such as </w:t>
      </w:r>
      <w:r w:rsidR="003526F7">
        <w:t>character</w:t>
      </w:r>
      <w:r>
        <w:t xml:space="preserve"> and personal moral values. </w:t>
      </w:r>
      <w:r w:rsidR="00CB62E3">
        <w:t>The f</w:t>
      </w:r>
      <w:r>
        <w:t>actors would al</w:t>
      </w:r>
      <w:r w:rsidR="00A5647C">
        <w:t>so</w:t>
      </w:r>
      <w:r>
        <w:t xml:space="preserve"> include</w:t>
      </w:r>
      <w:r w:rsidR="00CE4BD7">
        <w:t xml:space="preserve"> </w:t>
      </w:r>
      <w:r w:rsidR="00CB62E3">
        <w:t xml:space="preserve">all </w:t>
      </w:r>
      <w:r w:rsidR="00CE4BD7">
        <w:t>antecedent and concurrent circumstances and conditions</w:t>
      </w:r>
      <w:r>
        <w:t xml:space="preserve"> for each though</w:t>
      </w:r>
      <w:r w:rsidR="00A5647C">
        <w:t>t</w:t>
      </w:r>
      <w:r>
        <w:t xml:space="preserve"> and choice</w:t>
      </w:r>
      <w:r w:rsidR="00A5647C">
        <w:t>.</w:t>
      </w:r>
    </w:p>
    <w:p w14:paraId="46C73DFA" w14:textId="77777777" w:rsidR="003526F7" w:rsidRDefault="00346932" w:rsidP="00346932">
      <w:pPr>
        <w:pStyle w:val="Heading7"/>
      </w:pPr>
      <w:r>
        <w:t>However,</w:t>
      </w:r>
      <w:r w:rsidR="003526F7">
        <w:t xml:space="preserve"> </w:t>
      </w:r>
      <w:r w:rsidR="00A5647C">
        <w:t xml:space="preserve">according to compatibilism, </w:t>
      </w:r>
      <w:r w:rsidR="003526F7">
        <w:t xml:space="preserve">as long as the agent is able to act consistently with the </w:t>
      </w:r>
      <w:r w:rsidR="00CB62E3">
        <w:t xml:space="preserve">thoughts and </w:t>
      </w:r>
      <w:r w:rsidR="003526F7">
        <w:t>ch</w:t>
      </w:r>
      <w:r w:rsidR="006E492A">
        <w:t xml:space="preserve">oices made and the </w:t>
      </w:r>
      <w:r w:rsidR="00CB62E3">
        <w:t xml:space="preserve">intellect and </w:t>
      </w:r>
      <w:r w:rsidR="006E492A">
        <w:t xml:space="preserve">will </w:t>
      </w:r>
      <w:r w:rsidR="00CB62E3">
        <w:t>are</w:t>
      </w:r>
      <w:r w:rsidR="006E492A">
        <w:t xml:space="preserve"> self-moved or self-</w:t>
      </w:r>
      <w:r w:rsidR="003526F7">
        <w:t>caused,</w:t>
      </w:r>
      <w:r w:rsidR="006E492A">
        <w:t xml:space="preserve"> not caused by an external</w:t>
      </w:r>
      <w:r w:rsidR="003526F7">
        <w:t xml:space="preserve"> </w:t>
      </w:r>
      <w:r w:rsidR="006E492A">
        <w:t xml:space="preserve">efficient cause, </w:t>
      </w:r>
      <w:r w:rsidR="003526F7">
        <w:t xml:space="preserve">the agent is free. </w:t>
      </w:r>
    </w:p>
    <w:p w14:paraId="64A18798" w14:textId="77777777" w:rsidR="003526F7" w:rsidRDefault="003526F7" w:rsidP="003526F7">
      <w:pPr>
        <w:pStyle w:val="Heading6"/>
      </w:pPr>
      <w:r w:rsidRPr="00B845F3">
        <w:rPr>
          <w:bCs/>
        </w:rPr>
        <w:t>Compatibilism</w:t>
      </w:r>
      <w:r w:rsidRPr="00B845F3">
        <w:t xml:space="preserve"> </w:t>
      </w:r>
      <w:r w:rsidR="003942E7">
        <w:t>is called</w:t>
      </w:r>
      <w:r w:rsidRPr="00B845F3">
        <w:t xml:space="preserve"> </w:t>
      </w:r>
      <w:r w:rsidR="00876A40">
        <w:rPr>
          <w:bCs/>
        </w:rPr>
        <w:t>“Soft D</w:t>
      </w:r>
      <w:r w:rsidRPr="00B845F3">
        <w:rPr>
          <w:bCs/>
        </w:rPr>
        <w:t>eterminism</w:t>
      </w:r>
      <w:r w:rsidR="00876A40">
        <w:rPr>
          <w:bCs/>
        </w:rPr>
        <w:t>”</w:t>
      </w:r>
      <w:r w:rsidR="00757E3E">
        <w:t xml:space="preserve"> because it, like Hard D</w:t>
      </w:r>
      <w:r>
        <w:t xml:space="preserve">eterminism, acknowledges that all events, including human free choices, have </w:t>
      </w:r>
      <w:r w:rsidR="00A67091" w:rsidRPr="00A67091">
        <w:rPr>
          <w:i/>
        </w:rPr>
        <w:t>antecedent</w:t>
      </w:r>
      <w:r w:rsidR="00A67091">
        <w:t xml:space="preserve"> </w:t>
      </w:r>
      <w:r>
        <w:t>causes</w:t>
      </w:r>
      <w:r w:rsidR="00A67091">
        <w:t xml:space="preserve">, </w:t>
      </w:r>
      <w:r w:rsidR="00CE4BD7">
        <w:t xml:space="preserve">are </w:t>
      </w:r>
      <w:r w:rsidR="00CE4BD7" w:rsidRPr="00A67091">
        <w:rPr>
          <w:i/>
        </w:rPr>
        <w:t>certain</w:t>
      </w:r>
      <w:r w:rsidR="00CE4BD7">
        <w:t xml:space="preserve"> to occur</w:t>
      </w:r>
      <w:r w:rsidR="00A67091">
        <w:t>,</w:t>
      </w:r>
      <w:r w:rsidR="00CE4BD7">
        <w:t xml:space="preserve"> and </w:t>
      </w:r>
      <w:r w:rsidR="00CE4BD7" w:rsidRPr="00A67091">
        <w:rPr>
          <w:i/>
        </w:rPr>
        <w:t>cannot be otherwise</w:t>
      </w:r>
      <w:r w:rsidR="00A67091">
        <w:t>. However, Soft D</w:t>
      </w:r>
      <w:r>
        <w:t xml:space="preserve">eterminism allows for free actions </w:t>
      </w:r>
      <w:r w:rsidR="00A67091">
        <w:t>since</w:t>
      </w:r>
      <w:r>
        <w:t xml:space="preserve"> the actions are </w:t>
      </w:r>
      <w:r w:rsidR="00CE4BD7">
        <w:t>self-</w:t>
      </w:r>
      <w:r>
        <w:t xml:space="preserve">caused by one’s own </w:t>
      </w:r>
      <w:r w:rsidR="0086371A">
        <w:t xml:space="preserve">self-caused </w:t>
      </w:r>
      <w:r>
        <w:t>choices</w:t>
      </w:r>
      <w:r w:rsidR="0086371A">
        <w:t>,</w:t>
      </w:r>
      <w:r>
        <w:t xml:space="preserve"> rather than external </w:t>
      </w:r>
      <w:r w:rsidR="00A67091">
        <w:t xml:space="preserve">immediate efficient </w:t>
      </w:r>
      <w:r>
        <w:t>causes.</w:t>
      </w:r>
      <w:r w:rsidR="00A67091">
        <w:t xml:space="preserve">  See below for the various definitions of causation</w:t>
      </w:r>
      <w:r w:rsidR="00CB62E3">
        <w:t xml:space="preserve"> (e.g., material, final, efficient, impelling, </w:t>
      </w:r>
      <w:r w:rsidR="00CB62E3" w:rsidRPr="00CB62E3">
        <w:rPr>
          <w:i/>
        </w:rPr>
        <w:t>etc</w:t>
      </w:r>
      <w:r w:rsidR="00CB62E3">
        <w:t>.)</w:t>
      </w:r>
      <w:r w:rsidR="00A67091">
        <w:t>.</w:t>
      </w:r>
    </w:p>
    <w:p w14:paraId="23DBC204" w14:textId="77777777" w:rsidR="00CB62E3" w:rsidRDefault="003526F7" w:rsidP="003526F7">
      <w:pPr>
        <w:pStyle w:val="Heading6"/>
      </w:pPr>
      <w:r w:rsidRPr="00A31567">
        <w:t>T</w:t>
      </w:r>
      <w:r>
        <w:t>hus, in this view t</w:t>
      </w:r>
      <w:r w:rsidRPr="00A31567">
        <w:t xml:space="preserve">he idea of practical freedom and responsibility is </w:t>
      </w:r>
      <w:r w:rsidRPr="00346932">
        <w:rPr>
          <w:i/>
        </w:rPr>
        <w:t>consistent or compatible</w:t>
      </w:r>
      <w:r>
        <w:t xml:space="preserve"> with the</w:t>
      </w:r>
      <w:r w:rsidRPr="00A31567">
        <w:t xml:space="preserve"> concept of determinism</w:t>
      </w:r>
      <w:r>
        <w:t>, which is understood as every event being caused</w:t>
      </w:r>
      <w:r w:rsidR="00CE4BD7">
        <w:t xml:space="preserve"> and </w:t>
      </w:r>
      <w:r w:rsidR="00CE4BD7" w:rsidRPr="0086371A">
        <w:rPr>
          <w:i/>
        </w:rPr>
        <w:t>rendered certain</w:t>
      </w:r>
      <w:r w:rsidR="00CE4BD7">
        <w:t xml:space="preserve"> to occur in advance</w:t>
      </w:r>
      <w:r w:rsidR="00952169">
        <w:t xml:space="preserve">.  </w:t>
      </w:r>
    </w:p>
    <w:p w14:paraId="40AEC73B" w14:textId="77777777" w:rsidR="00CB62E3" w:rsidRDefault="00952169" w:rsidP="00CB62E3">
      <w:pPr>
        <w:pStyle w:val="Heading7"/>
      </w:pPr>
      <w:r>
        <w:t xml:space="preserve">Here, </w:t>
      </w:r>
      <w:r w:rsidR="0086371A">
        <w:t xml:space="preserve">in compatibilism, </w:t>
      </w:r>
      <w:r>
        <w:t>l</w:t>
      </w:r>
      <w:r w:rsidR="003526F7" w:rsidRPr="00A31567">
        <w:t xml:space="preserve">iberty is the power of doing or refraining from </w:t>
      </w:r>
      <w:r w:rsidR="003526F7">
        <w:t xml:space="preserve">doing </w:t>
      </w:r>
      <w:r w:rsidR="003526F7" w:rsidRPr="00A31567">
        <w:t xml:space="preserve">an action according to what one wills, </w:t>
      </w:r>
      <w:r w:rsidR="003526F7" w:rsidRPr="00F67227">
        <w:rPr>
          <w:i/>
        </w:rPr>
        <w:t>so that by choosing otherwise, one would have done otherwise.</w:t>
      </w:r>
      <w:r w:rsidR="003526F7" w:rsidRPr="00A31567">
        <w:t xml:space="preserve">  </w:t>
      </w:r>
    </w:p>
    <w:p w14:paraId="0C1DE99E" w14:textId="77777777" w:rsidR="003526F7" w:rsidRDefault="003526F7" w:rsidP="00CB62E3">
      <w:pPr>
        <w:pStyle w:val="Heading7"/>
      </w:pPr>
      <w:r w:rsidRPr="00A31567">
        <w:t>Agents fail to have liberty when either prevented from acting as one chooses or compelled to act in a man</w:t>
      </w:r>
      <w:r>
        <w:t>ner contrary to what one wills.</w:t>
      </w:r>
    </w:p>
    <w:p w14:paraId="72981B4D" w14:textId="77777777" w:rsidR="00710CED" w:rsidRDefault="003526F7" w:rsidP="0086371A">
      <w:pPr>
        <w:pStyle w:val="Heading6"/>
      </w:pPr>
      <w:r w:rsidRPr="00A31567">
        <w:t>Regarding compatibilism and causation, Reformed theologians such Richard Muller define free choice (</w:t>
      </w:r>
      <w:r>
        <w:rPr>
          <w:i/>
          <w:iCs/>
        </w:rPr>
        <w:t>liberum arbitrium)</w:t>
      </w:r>
      <w:r w:rsidRPr="00A31567">
        <w:rPr>
          <w:i/>
          <w:iCs/>
        </w:rPr>
        <w:t xml:space="preserve"> </w:t>
      </w:r>
      <w:r w:rsidRPr="00A31567">
        <w:t>as the will being “free from external constraint (</w:t>
      </w:r>
      <w:proofErr w:type="spellStart"/>
      <w:r w:rsidRPr="00A31567">
        <w:rPr>
          <w:i/>
          <w:iCs/>
        </w:rPr>
        <w:t>coactio</w:t>
      </w:r>
      <w:proofErr w:type="spellEnd"/>
      <w:r w:rsidRPr="00A31567">
        <w:t>) [i.e., co-action] and from an imposed necessity” and the “</w:t>
      </w:r>
      <w:r w:rsidRPr="00AD3747">
        <w:rPr>
          <w:i/>
          <w:u w:val="single"/>
        </w:rPr>
        <w:t>will itself [i]s</w:t>
      </w:r>
      <w:r w:rsidRPr="00A31567">
        <w:t xml:space="preserve"> </w:t>
      </w:r>
      <w:r w:rsidRPr="002B0880">
        <w:rPr>
          <w:i/>
          <w:u w:val="single"/>
        </w:rPr>
        <w:t>the sole efficient cause of its choice</w:t>
      </w:r>
      <w:r w:rsidRPr="00A31567">
        <w:t>.”</w:t>
      </w:r>
      <w:r>
        <w:rPr>
          <w:rStyle w:val="FootnoteReference"/>
        </w:rPr>
        <w:footnoteReference w:id="8"/>
      </w:r>
      <w:r>
        <w:t xml:space="preserve">  </w:t>
      </w:r>
      <w:r w:rsidRPr="00A31567">
        <w:t>Thus, the choice is efficiently caused by the agent choosing and not by any external agent acting upon the one choosing as the immediate, e</w:t>
      </w:r>
      <w:r>
        <w:t>fficient cause of the choice. </w:t>
      </w:r>
    </w:p>
    <w:p w14:paraId="505C4F0F" w14:textId="77777777" w:rsidR="00BA4CC6" w:rsidRPr="00BA4CC6" w:rsidRDefault="00BA4CC6" w:rsidP="00BA4CC6">
      <w:r>
        <w:br w:type="page"/>
      </w:r>
    </w:p>
    <w:p w14:paraId="0051D67C" w14:textId="77777777" w:rsidR="003526F7" w:rsidRPr="00045178" w:rsidRDefault="003526F7" w:rsidP="003526F7">
      <w:pPr>
        <w:pStyle w:val="Heading4"/>
        <w:spacing w:beforeLines="40" w:before="96" w:afterLines="60" w:after="144"/>
        <w:rPr>
          <w:b/>
          <w:i/>
        </w:rPr>
      </w:pPr>
      <w:r w:rsidRPr="00045178">
        <w:rPr>
          <w:b/>
          <w:i/>
        </w:rPr>
        <w:t xml:space="preserve">Additional Theological Considerations for </w:t>
      </w:r>
      <w:r>
        <w:rPr>
          <w:b/>
          <w:i/>
        </w:rPr>
        <w:t xml:space="preserve">a </w:t>
      </w:r>
      <w:r w:rsidRPr="00045178">
        <w:rPr>
          <w:b/>
          <w:i/>
        </w:rPr>
        <w:t>Free Choice</w:t>
      </w:r>
      <w:r>
        <w:rPr>
          <w:b/>
          <w:i/>
        </w:rPr>
        <w:t xml:space="preserve"> Analysis</w:t>
      </w:r>
    </w:p>
    <w:p w14:paraId="5E9DF2F7" w14:textId="77777777" w:rsidR="00013B30" w:rsidRDefault="003526F7" w:rsidP="003526F7">
      <w:pPr>
        <w:pStyle w:val="Heading5"/>
        <w:spacing w:beforeLines="40" w:before="96" w:afterLines="60" w:after="144"/>
      </w:pPr>
      <w:r w:rsidRPr="00A31567">
        <w:t>The free choice question regarding how one is to distribute liberty and necessity is often divided into six or more theological sub-cat</w:t>
      </w:r>
      <w:r>
        <w:t>egories or headings, that is, one</w:t>
      </w:r>
      <w:r w:rsidRPr="00A31567">
        <w:t xml:space="preserve"> consider</w:t>
      </w:r>
      <w:r>
        <w:t>s</w:t>
      </w:r>
      <w:r w:rsidRPr="00A31567">
        <w:t xml:space="preserve"> the question with regard to: </w:t>
      </w:r>
    </w:p>
    <w:p w14:paraId="6C7ED61B" w14:textId="77777777" w:rsidR="00013B30" w:rsidRDefault="00ED38A2" w:rsidP="00013B30">
      <w:pPr>
        <w:pStyle w:val="Heading6"/>
      </w:pPr>
      <w:r>
        <w:t xml:space="preserve">The </w:t>
      </w:r>
      <w:r w:rsidR="00A674B3">
        <w:t>External A</w:t>
      </w:r>
      <w:r w:rsidR="00013B30">
        <w:t xml:space="preserve">gents </w:t>
      </w:r>
      <w:r w:rsidR="00C77909">
        <w:t>Involved</w:t>
      </w:r>
      <w:r w:rsidR="00CB62E3">
        <w:br/>
      </w:r>
    </w:p>
    <w:p w14:paraId="58E8B302" w14:textId="77777777" w:rsidR="00013B30" w:rsidRDefault="00ED38A2" w:rsidP="00013B30">
      <w:pPr>
        <w:pStyle w:val="Heading6"/>
      </w:pPr>
      <w:r>
        <w:t xml:space="preserve">The </w:t>
      </w:r>
      <w:r w:rsidR="00013B30">
        <w:t>M</w:t>
      </w:r>
      <w:r w:rsidR="003526F7" w:rsidRPr="00A31567">
        <w:t>a</w:t>
      </w:r>
      <w:r w:rsidR="00A674B3">
        <w:t>terial and I</w:t>
      </w:r>
      <w:r w:rsidR="00013B30">
        <w:t>nter</w:t>
      </w:r>
      <w:r w:rsidR="00A674B3">
        <w:t>nal C</w:t>
      </w:r>
      <w:r w:rsidR="00013B30">
        <w:t xml:space="preserve">auses </w:t>
      </w:r>
      <w:r w:rsidR="00C77909">
        <w:t>(See definitions below)</w:t>
      </w:r>
      <w:r w:rsidR="00CB62E3">
        <w:br/>
      </w:r>
    </w:p>
    <w:p w14:paraId="72282E76" w14:textId="77777777" w:rsidR="00013B30" w:rsidRDefault="00C77909" w:rsidP="00013B30">
      <w:pPr>
        <w:pStyle w:val="Heading6"/>
      </w:pPr>
      <w:r>
        <w:t xml:space="preserve">All </w:t>
      </w:r>
      <w:r w:rsidR="00ED38A2">
        <w:t xml:space="preserve">the </w:t>
      </w:r>
      <w:r>
        <w:t>issues related to the divine nature</w:t>
      </w:r>
      <w:r w:rsidR="00ED38A2">
        <w:t>, faculties,</w:t>
      </w:r>
      <w:r>
        <w:t xml:space="preserve"> and </w:t>
      </w:r>
      <w:r w:rsidR="00ED38A2">
        <w:t xml:space="preserve">their </w:t>
      </w:r>
      <w:r>
        <w:t>operations</w:t>
      </w:r>
      <w:r w:rsidR="00CB62E3">
        <w:br/>
      </w:r>
    </w:p>
    <w:p w14:paraId="0A8B63CD" w14:textId="77777777" w:rsidR="00013B30" w:rsidRDefault="00A674B3" w:rsidP="00013B30">
      <w:pPr>
        <w:pStyle w:val="Heading6"/>
      </w:pPr>
      <w:r>
        <w:t>The Practical I</w:t>
      </w:r>
      <w:r w:rsidR="00013B30">
        <w:t>ntellect</w:t>
      </w:r>
      <w:r w:rsidR="00C77909">
        <w:t xml:space="preserve"> </w:t>
      </w:r>
      <w:r w:rsidR="008946F9">
        <w:t>and</w:t>
      </w:r>
      <w:r w:rsidR="00C77909">
        <w:t xml:space="preserve"> the Will</w:t>
      </w:r>
      <w:r w:rsidR="00013B30">
        <w:t xml:space="preserve"> </w:t>
      </w:r>
      <w:r w:rsidR="00BA4CC6">
        <w:t>(See Substantive Theological Faculty Psychology)</w:t>
      </w:r>
      <w:r w:rsidR="00CB62E3">
        <w:br/>
      </w:r>
    </w:p>
    <w:p w14:paraId="20805790" w14:textId="77777777" w:rsidR="00013B30" w:rsidRDefault="00013B30" w:rsidP="00013B30">
      <w:pPr>
        <w:pStyle w:val="Heading6"/>
      </w:pPr>
      <w:r>
        <w:t>T</w:t>
      </w:r>
      <w:r w:rsidR="00A674B3">
        <w:t>he G</w:t>
      </w:r>
      <w:r w:rsidR="003526F7" w:rsidRPr="00A31567">
        <w:t xml:space="preserve">oodness or </w:t>
      </w:r>
      <w:r w:rsidR="00A674B3">
        <w:t>Evil of the O</w:t>
      </w:r>
      <w:r>
        <w:t xml:space="preserve">bject </w:t>
      </w:r>
      <w:r w:rsidR="00142594">
        <w:t>Making the Choice</w:t>
      </w:r>
      <w:r w:rsidR="00CB62E3">
        <w:br/>
      </w:r>
    </w:p>
    <w:p w14:paraId="76ABE99B" w14:textId="77777777" w:rsidR="00013B30" w:rsidRDefault="00A674B3" w:rsidP="00013B30">
      <w:pPr>
        <w:pStyle w:val="Heading6"/>
      </w:pPr>
      <w:r>
        <w:t>The Event I</w:t>
      </w:r>
      <w:r w:rsidR="00013B30">
        <w:t xml:space="preserve">tself </w:t>
      </w:r>
      <w:r w:rsidR="00C77909">
        <w:t xml:space="preserve">and all aspects of </w:t>
      </w:r>
      <w:r w:rsidR="00ED38A2">
        <w:t xml:space="preserve">the </w:t>
      </w:r>
      <w:r w:rsidR="00C77909">
        <w:t xml:space="preserve">nature, </w:t>
      </w:r>
      <w:r w:rsidR="00ED38A2">
        <w:t xml:space="preserve">antecedent and concurrent </w:t>
      </w:r>
      <w:r w:rsidR="00C77909">
        <w:t>circumstances, and conditions</w:t>
      </w:r>
      <w:r w:rsidR="00ED38A2">
        <w:t xml:space="preserve"> of the event</w:t>
      </w:r>
      <w:r w:rsidR="00CB62E3">
        <w:br/>
      </w:r>
    </w:p>
    <w:p w14:paraId="3C2DC549" w14:textId="77777777" w:rsidR="003526F7" w:rsidRDefault="00C77909" w:rsidP="00013B30">
      <w:pPr>
        <w:pStyle w:val="Heading6"/>
      </w:pPr>
      <w:r>
        <w:t xml:space="preserve">The </w:t>
      </w:r>
      <w:r w:rsidR="00013B30">
        <w:t>E</w:t>
      </w:r>
      <w:r w:rsidR="003526F7" w:rsidRPr="00A31567">
        <w:t>xistence</w:t>
      </w:r>
      <w:r>
        <w:t xml:space="preserve"> of the </w:t>
      </w:r>
      <w:r w:rsidR="00ED38A2">
        <w:t xml:space="preserve">Act </w:t>
      </w:r>
      <w:r>
        <w:t>Agent</w:t>
      </w:r>
      <w:r w:rsidR="003526F7" w:rsidRPr="00A31567">
        <w:rPr>
          <w:rStyle w:val="FootnoteReference"/>
        </w:rPr>
        <w:footnoteReference w:id="9"/>
      </w:r>
    </w:p>
    <w:p w14:paraId="42F6639A" w14:textId="77777777" w:rsidR="00CB62E3" w:rsidRPr="00CB62E3" w:rsidRDefault="00CB62E3" w:rsidP="00CB62E3"/>
    <w:p w14:paraId="0157DBDF" w14:textId="77777777" w:rsidR="00013B30" w:rsidRPr="00C1327A" w:rsidRDefault="00013B30" w:rsidP="00013B30">
      <w:pPr>
        <w:rPr>
          <w:sz w:val="12"/>
        </w:rPr>
      </w:pPr>
    </w:p>
    <w:p w14:paraId="229AB415" w14:textId="77777777" w:rsidR="00BA4CC6" w:rsidRDefault="00C47F7F" w:rsidP="003526F7">
      <w:pPr>
        <w:pStyle w:val="Heading5"/>
      </w:pPr>
      <w:r w:rsidRPr="00C47F7F">
        <w:rPr>
          <w:i/>
        </w:rPr>
        <w:t>Clarifying the Type of Cause</w:t>
      </w:r>
    </w:p>
    <w:p w14:paraId="23FB5AB4" w14:textId="77777777" w:rsidR="00BA4CC6" w:rsidRDefault="00BA4CC6" w:rsidP="00BA4CC6">
      <w:pPr>
        <w:pStyle w:val="Heading6"/>
      </w:pPr>
      <w:r>
        <w:t>Unfortunately, s</w:t>
      </w:r>
      <w:r w:rsidR="003526F7">
        <w:t>ome</w:t>
      </w:r>
      <w:r w:rsidR="003526F7" w:rsidRPr="00A31567">
        <w:t xml:space="preserve"> theologians</w:t>
      </w:r>
      <w:r w:rsidR="003526F7">
        <w:t xml:space="preserve"> and philosophers</w:t>
      </w:r>
      <w:r w:rsidR="003526F7" w:rsidRPr="00A31567">
        <w:t xml:space="preserve"> use the term “cause” without </w:t>
      </w:r>
      <w:r w:rsidR="003526F7">
        <w:t>a qualifying adjective</w:t>
      </w:r>
      <w:r w:rsidR="003526F7" w:rsidRPr="00A31567">
        <w:t>, such as “efficient</w:t>
      </w:r>
      <w:r w:rsidR="003526F7">
        <w:t>,”</w:t>
      </w:r>
      <w:r w:rsidR="003526F7" w:rsidRPr="00A31567">
        <w:t xml:space="preserve"> “impelling</w:t>
      </w:r>
      <w:r w:rsidR="003526F7">
        <w:t>,”</w:t>
      </w:r>
      <w:r w:rsidR="003526F7" w:rsidRPr="00A31567">
        <w:t xml:space="preserve"> “proximate</w:t>
      </w:r>
      <w:r w:rsidR="003526F7">
        <w:t>,</w:t>
      </w:r>
      <w:r w:rsidR="003526F7" w:rsidRPr="00A31567">
        <w:t xml:space="preserve">” or “material” and can leave the reader perplexed about what the </w:t>
      </w:r>
      <w:r w:rsidR="003526F7">
        <w:t xml:space="preserve">author intended to communicate.  </w:t>
      </w:r>
    </w:p>
    <w:p w14:paraId="7CD37EE5" w14:textId="77777777" w:rsidR="003526F7" w:rsidRDefault="003526F7" w:rsidP="00BA4CC6">
      <w:pPr>
        <w:pStyle w:val="Heading6"/>
      </w:pPr>
      <w:r>
        <w:t xml:space="preserve">These notions </w:t>
      </w:r>
      <w:r w:rsidR="00BA4CC6">
        <w:t xml:space="preserve">of causation </w:t>
      </w:r>
      <w:r w:rsidRPr="00A31567">
        <w:t xml:space="preserve">require clarification.  Specifically, one needs to clarify who </w:t>
      </w:r>
      <w:r>
        <w:t xml:space="preserve">or what </w:t>
      </w:r>
      <w:r w:rsidRPr="00A31567">
        <w:t>is the “efficient cause” of a choice and the role of the external agent in the choice.</w:t>
      </w:r>
    </w:p>
    <w:p w14:paraId="58B81508" w14:textId="77777777" w:rsidR="008F0FEB" w:rsidRPr="008F0FEB" w:rsidRDefault="008F0FEB" w:rsidP="008F0FEB"/>
    <w:p w14:paraId="290BC37A" w14:textId="77777777" w:rsidR="006F3D06" w:rsidRDefault="00C1327A" w:rsidP="003526F7">
      <w:pPr>
        <w:pStyle w:val="Heading5"/>
        <w:spacing w:beforeLines="40" w:before="96" w:afterLines="60" w:after="144"/>
      </w:pPr>
      <w:r>
        <w:rPr>
          <w:i/>
        </w:rPr>
        <w:t>Coaction</w:t>
      </w:r>
      <w:r w:rsidR="00451AFD">
        <w:t xml:space="preserve"> </w:t>
      </w:r>
    </w:p>
    <w:p w14:paraId="4356E48E" w14:textId="77777777" w:rsidR="006F3D06" w:rsidRDefault="003526F7" w:rsidP="006F3D06">
      <w:pPr>
        <w:pStyle w:val="Heading6"/>
      </w:pPr>
      <w:r>
        <w:t>Finally,</w:t>
      </w:r>
      <w:r w:rsidRPr="00A31567">
        <w:t xml:space="preserve"> </w:t>
      </w:r>
      <w:r>
        <w:t xml:space="preserve">an important theological issue in the discussion regarding practical freedom is the notion of </w:t>
      </w:r>
      <w:r w:rsidRPr="00A31567">
        <w:t>liberty</w:t>
      </w:r>
      <w:r>
        <w:t xml:space="preserve"> and necessity of </w:t>
      </w:r>
      <w:r w:rsidRPr="00A31567">
        <w:t xml:space="preserve">coaction by an external agent. </w:t>
      </w:r>
    </w:p>
    <w:p w14:paraId="778AEF21" w14:textId="77777777" w:rsidR="003526F7" w:rsidRDefault="006F3D06" w:rsidP="006F3D06">
      <w:pPr>
        <w:pStyle w:val="Heading6"/>
      </w:pPr>
      <w:r>
        <w:t>Coaction means</w:t>
      </w:r>
      <w:r>
        <w:br/>
      </w:r>
    </w:p>
    <w:p w14:paraId="2804B322" w14:textId="77777777" w:rsidR="00451AFD" w:rsidRPr="00C1327A" w:rsidRDefault="006F3D06" w:rsidP="00451AFD">
      <w:pPr>
        <w:rPr>
          <w:sz w:val="10"/>
        </w:rPr>
      </w:pPr>
      <w:r>
        <w:rPr>
          <w:sz w:val="10"/>
        </w:rPr>
        <w:br w:type="page"/>
      </w:r>
    </w:p>
    <w:p w14:paraId="5758F9CA" w14:textId="77777777" w:rsidR="00451AFD" w:rsidRPr="00451AFD" w:rsidRDefault="00451AFD" w:rsidP="00451AFD">
      <w:pPr>
        <w:pStyle w:val="Heading3"/>
        <w:rPr>
          <w:i/>
        </w:rPr>
      </w:pPr>
      <w:r>
        <w:rPr>
          <w:i/>
        </w:rPr>
        <w:t xml:space="preserve">Definitions of </w:t>
      </w:r>
      <w:r w:rsidR="003526F7" w:rsidRPr="00425577">
        <w:rPr>
          <w:i/>
        </w:rPr>
        <w:t>Contingency &amp; Necessity</w:t>
      </w:r>
      <w:r w:rsidR="00622BD6">
        <w:rPr>
          <w:i/>
        </w:rPr>
        <w:br/>
        <w:t>Commonly Employed in Free Choice Analyses</w:t>
      </w:r>
      <w:r w:rsidR="003526F7" w:rsidRPr="00425577">
        <w:rPr>
          <w:rStyle w:val="FootnoteReference"/>
          <w:i/>
        </w:rPr>
        <w:footnoteReference w:id="10"/>
      </w:r>
    </w:p>
    <w:p w14:paraId="0B739D71" w14:textId="77777777" w:rsidR="003526F7" w:rsidRDefault="003A7395" w:rsidP="003526F7">
      <w:pPr>
        <w:pStyle w:val="Heading4"/>
      </w:pPr>
      <w:r>
        <w:t xml:space="preserve">A </w:t>
      </w:r>
      <w:r w:rsidRPr="003A7395">
        <w:rPr>
          <w:b/>
        </w:rPr>
        <w:t>C</w:t>
      </w:r>
      <w:r w:rsidR="003526F7" w:rsidRPr="003A7395">
        <w:rPr>
          <w:b/>
        </w:rPr>
        <w:t>ontingency</w:t>
      </w:r>
      <w:r w:rsidR="003526F7">
        <w:t xml:space="preserve"> is a thing or event that is </w:t>
      </w:r>
      <w:r w:rsidR="003526F7" w:rsidRPr="006F3D06">
        <w:rPr>
          <w:u w:val="single"/>
        </w:rPr>
        <w:t>neither impossible</w:t>
      </w:r>
      <w:r w:rsidR="00BA1584" w:rsidRPr="006F3D06">
        <w:rPr>
          <w:u w:val="single"/>
        </w:rPr>
        <w:t>,</w:t>
      </w:r>
      <w:r w:rsidR="003526F7" w:rsidRPr="006F3D06">
        <w:rPr>
          <w:u w:val="single"/>
        </w:rPr>
        <w:t xml:space="preserve"> nor necessary</w:t>
      </w:r>
      <w:r w:rsidR="003526F7">
        <w:t>.</w:t>
      </w:r>
      <w:r w:rsidR="006F3D06">
        <w:br/>
      </w:r>
    </w:p>
    <w:p w14:paraId="6D6BB078" w14:textId="77777777" w:rsidR="003526F7" w:rsidRDefault="003526F7" w:rsidP="003526F7">
      <w:pPr>
        <w:pStyle w:val="Heading4"/>
      </w:pPr>
      <w:r w:rsidRPr="006F3D06">
        <w:rPr>
          <w:b/>
        </w:rPr>
        <w:t>Necessity</w:t>
      </w:r>
      <w:r>
        <w:t xml:space="preserve"> can be distinguished in a number of ways, including:</w:t>
      </w:r>
    </w:p>
    <w:p w14:paraId="575DE32E" w14:textId="77777777" w:rsidR="003526F7" w:rsidRPr="001603E1" w:rsidRDefault="003526F7" w:rsidP="003526F7">
      <w:pPr>
        <w:pStyle w:val="Heading5"/>
      </w:pPr>
      <w:r w:rsidRPr="001603E1">
        <w:rPr>
          <w:b/>
        </w:rPr>
        <w:t>Absolute Necessity</w:t>
      </w:r>
      <w:r w:rsidRPr="001603E1">
        <w:t xml:space="preserve"> </w:t>
      </w:r>
      <w:r w:rsidRPr="001603E1">
        <w:rPr>
          <w:b/>
        </w:rPr>
        <w:t>(</w:t>
      </w:r>
      <w:proofErr w:type="spellStart"/>
      <w:r w:rsidRPr="001603E1">
        <w:rPr>
          <w:b/>
          <w:i/>
        </w:rPr>
        <w:t>necessitas</w:t>
      </w:r>
      <w:proofErr w:type="spellEnd"/>
      <w:r w:rsidRPr="001603E1">
        <w:rPr>
          <w:b/>
          <w:i/>
        </w:rPr>
        <w:t xml:space="preserve"> </w:t>
      </w:r>
      <w:proofErr w:type="spellStart"/>
      <w:r w:rsidRPr="001603E1">
        <w:rPr>
          <w:b/>
          <w:i/>
        </w:rPr>
        <w:t>absoluta</w:t>
      </w:r>
      <w:proofErr w:type="spellEnd"/>
      <w:r w:rsidRPr="001603E1">
        <w:rPr>
          <w:b/>
        </w:rPr>
        <w:t>)</w:t>
      </w:r>
    </w:p>
    <w:p w14:paraId="47E131A7" w14:textId="77777777" w:rsidR="003526F7" w:rsidRPr="001603E1" w:rsidRDefault="003526F7" w:rsidP="003526F7">
      <w:pPr>
        <w:pStyle w:val="Heading6"/>
      </w:pPr>
      <w:r w:rsidRPr="001603E1">
        <w:t>A thing is absolutely or simply necessary if its opposite or denial is self contradictory.</w:t>
      </w:r>
    </w:p>
    <w:p w14:paraId="253ABA9F" w14:textId="77777777" w:rsidR="003526F7" w:rsidRPr="001603E1" w:rsidRDefault="003526F7" w:rsidP="003526F7">
      <w:pPr>
        <w:pStyle w:val="Heading6"/>
      </w:pPr>
      <w:r w:rsidRPr="001603E1">
        <w:t>Thus</w:t>
      </w:r>
      <w:r w:rsidR="00BA1584">
        <w:t>,</w:t>
      </w:r>
      <w:r w:rsidRPr="001603E1">
        <w:t xml:space="preserve"> a thing is necessary if it is impossible to be otherwise.</w:t>
      </w:r>
      <w:r w:rsidR="006F3D06">
        <w:br/>
      </w:r>
    </w:p>
    <w:p w14:paraId="59162F44" w14:textId="77777777" w:rsidR="003526F7" w:rsidRPr="001603E1" w:rsidRDefault="003526F7" w:rsidP="003526F7">
      <w:pPr>
        <w:pStyle w:val="Heading5"/>
      </w:pPr>
      <w:r w:rsidRPr="001603E1">
        <w:rPr>
          <w:b/>
        </w:rPr>
        <w:t>Necessity of the Consequent (</w:t>
      </w:r>
      <w:proofErr w:type="spellStart"/>
      <w:r w:rsidRPr="001603E1">
        <w:rPr>
          <w:b/>
          <w:i/>
        </w:rPr>
        <w:t>necessitas</w:t>
      </w:r>
      <w:proofErr w:type="spellEnd"/>
      <w:r w:rsidRPr="001603E1">
        <w:rPr>
          <w:b/>
          <w:i/>
        </w:rPr>
        <w:t xml:space="preserve"> </w:t>
      </w:r>
      <w:proofErr w:type="spellStart"/>
      <w:r w:rsidRPr="001603E1">
        <w:rPr>
          <w:b/>
          <w:i/>
        </w:rPr>
        <w:t>consequentis</w:t>
      </w:r>
      <w:proofErr w:type="spellEnd"/>
      <w:r w:rsidRPr="001603E1">
        <w:rPr>
          <w:b/>
          <w:i/>
        </w:rPr>
        <w:t>)</w:t>
      </w:r>
    </w:p>
    <w:p w14:paraId="432024CF" w14:textId="77777777" w:rsidR="003526F7" w:rsidRPr="001603E1" w:rsidRDefault="003526F7" w:rsidP="003526F7">
      <w:pPr>
        <w:pStyle w:val="Heading6"/>
      </w:pPr>
      <w:r w:rsidRPr="001603E1">
        <w:t>This is also a type of absolute necessity.</w:t>
      </w:r>
    </w:p>
    <w:p w14:paraId="433102A0" w14:textId="77777777" w:rsidR="00BA1584" w:rsidRDefault="003526F7" w:rsidP="00BA1584">
      <w:pPr>
        <w:pStyle w:val="Heading6"/>
      </w:pPr>
      <w:r w:rsidRPr="001603E1">
        <w:t>A necessity of the consequent arises out of the connection of necessary causes with the effects that must follow.</w:t>
      </w:r>
    </w:p>
    <w:p w14:paraId="4A3E7D68" w14:textId="77777777" w:rsidR="00BA1584" w:rsidRPr="00BA1584" w:rsidRDefault="00BA1584" w:rsidP="00BA1584"/>
    <w:p w14:paraId="5A5DCAFB" w14:textId="77777777" w:rsidR="003526F7" w:rsidRPr="001603E1" w:rsidRDefault="003526F7" w:rsidP="003526F7">
      <w:pPr>
        <w:pStyle w:val="Heading5"/>
      </w:pPr>
      <w:r w:rsidRPr="001603E1">
        <w:rPr>
          <w:b/>
        </w:rPr>
        <w:t>Necessity of the Consequences</w:t>
      </w:r>
      <w:r w:rsidRPr="001603E1">
        <w:t xml:space="preserve"> </w:t>
      </w:r>
      <w:r w:rsidRPr="001603E1">
        <w:rPr>
          <w:b/>
        </w:rPr>
        <w:t>(</w:t>
      </w:r>
      <w:proofErr w:type="spellStart"/>
      <w:r w:rsidRPr="001603E1">
        <w:rPr>
          <w:b/>
          <w:i/>
        </w:rPr>
        <w:t>necessitas</w:t>
      </w:r>
      <w:proofErr w:type="spellEnd"/>
      <w:r w:rsidRPr="001603E1">
        <w:rPr>
          <w:b/>
          <w:i/>
        </w:rPr>
        <w:t xml:space="preserve"> </w:t>
      </w:r>
      <w:proofErr w:type="spellStart"/>
      <w:r w:rsidRPr="001603E1">
        <w:rPr>
          <w:b/>
          <w:i/>
        </w:rPr>
        <w:t>consequentiae</w:t>
      </w:r>
      <w:proofErr w:type="spellEnd"/>
      <w:r w:rsidRPr="001603E1">
        <w:rPr>
          <w:b/>
        </w:rPr>
        <w:t>)</w:t>
      </w:r>
    </w:p>
    <w:p w14:paraId="5B40F4F8" w14:textId="77777777" w:rsidR="00013B30" w:rsidRPr="00013B30" w:rsidRDefault="003526F7" w:rsidP="00013B30">
      <w:pPr>
        <w:pStyle w:val="Heading6"/>
      </w:pPr>
      <w:r w:rsidRPr="001603E1">
        <w:t>This is a necessity brought about or conditioned by a previous contingent act or event so that the necessity arises out of the contingent circumstance.</w:t>
      </w:r>
    </w:p>
    <w:p w14:paraId="6602BC9C" w14:textId="77777777" w:rsidR="00013B30" w:rsidRPr="00013B30" w:rsidRDefault="003526F7" w:rsidP="00013B30">
      <w:pPr>
        <w:pStyle w:val="Heading6"/>
      </w:pPr>
      <w:r w:rsidRPr="001603E1">
        <w:t>This is also called Conditional Necessity or Hypothetical Necessity.</w:t>
      </w:r>
      <w:r w:rsidR="006F3D06">
        <w:br/>
      </w:r>
    </w:p>
    <w:p w14:paraId="120AA9CE" w14:textId="77777777" w:rsidR="003526F7" w:rsidRPr="001603E1" w:rsidRDefault="003526F7" w:rsidP="003526F7">
      <w:pPr>
        <w:pStyle w:val="Heading5"/>
      </w:pPr>
      <w:r w:rsidRPr="001603E1">
        <w:rPr>
          <w:b/>
        </w:rPr>
        <w:t>Necessity of Nature (</w:t>
      </w:r>
      <w:proofErr w:type="spellStart"/>
      <w:r w:rsidRPr="001603E1">
        <w:rPr>
          <w:b/>
          <w:i/>
        </w:rPr>
        <w:t>necessitas</w:t>
      </w:r>
      <w:proofErr w:type="spellEnd"/>
      <w:r w:rsidRPr="001603E1">
        <w:rPr>
          <w:b/>
          <w:i/>
        </w:rPr>
        <w:t xml:space="preserve"> naturae</w:t>
      </w:r>
      <w:r w:rsidRPr="001603E1">
        <w:rPr>
          <w:b/>
        </w:rPr>
        <w:t>)</w:t>
      </w:r>
    </w:p>
    <w:p w14:paraId="3E21045A" w14:textId="77777777" w:rsidR="003526F7" w:rsidRPr="001603E1" w:rsidRDefault="003526F7" w:rsidP="003526F7">
      <w:pPr>
        <w:pStyle w:val="Heading6"/>
      </w:pPr>
      <w:r w:rsidRPr="001603E1">
        <w:t xml:space="preserve">This is a </w:t>
      </w:r>
      <w:r w:rsidRPr="00BA1584">
        <w:rPr>
          <w:i/>
        </w:rPr>
        <w:t>limit</w:t>
      </w:r>
      <w:r w:rsidRPr="001603E1">
        <w:t xml:space="preserve"> of thought and action grounded in the being itself.</w:t>
      </w:r>
    </w:p>
    <w:p w14:paraId="13B0B33C" w14:textId="77777777" w:rsidR="003526F7" w:rsidRPr="001603E1" w:rsidRDefault="003526F7" w:rsidP="003526F7">
      <w:pPr>
        <w:pStyle w:val="Heading6"/>
      </w:pPr>
      <w:r w:rsidRPr="001603E1">
        <w:t>It is not an externally imposed type of necessity.</w:t>
      </w:r>
    </w:p>
    <w:p w14:paraId="7CD8C3A9" w14:textId="77777777" w:rsidR="00013B30" w:rsidRPr="00013B30" w:rsidRDefault="003526F7" w:rsidP="00013B30">
      <w:pPr>
        <w:pStyle w:val="Heading6"/>
      </w:pPr>
      <w:r w:rsidRPr="00BA1584">
        <w:rPr>
          <w:u w:val="single"/>
        </w:rPr>
        <w:t xml:space="preserve">This means </w:t>
      </w:r>
      <w:r w:rsidRPr="00BA1584">
        <w:rPr>
          <w:i/>
          <w:u w:val="single"/>
        </w:rPr>
        <w:t>no being can act against its own nature</w:t>
      </w:r>
      <w:r w:rsidRPr="001603E1">
        <w:t>.</w:t>
      </w:r>
      <w:r w:rsidR="006F3D06">
        <w:br/>
      </w:r>
    </w:p>
    <w:p w14:paraId="22D71372" w14:textId="77777777" w:rsidR="003526F7" w:rsidRPr="00425577" w:rsidRDefault="003526F7" w:rsidP="003526F7">
      <w:pPr>
        <w:pStyle w:val="Heading5"/>
        <w:rPr>
          <w:b/>
        </w:rPr>
      </w:pPr>
      <w:r w:rsidRPr="00425577">
        <w:rPr>
          <w:b/>
        </w:rPr>
        <w:t>Liberty of Nature (</w:t>
      </w:r>
      <w:proofErr w:type="spellStart"/>
      <w:r w:rsidRPr="00425577">
        <w:rPr>
          <w:b/>
          <w:i/>
        </w:rPr>
        <w:t>libertas</w:t>
      </w:r>
      <w:proofErr w:type="spellEnd"/>
      <w:r w:rsidRPr="00425577">
        <w:rPr>
          <w:b/>
          <w:i/>
        </w:rPr>
        <w:t xml:space="preserve"> naturae</w:t>
      </w:r>
      <w:r w:rsidRPr="00425577">
        <w:rPr>
          <w:b/>
        </w:rPr>
        <w:t xml:space="preserve">) </w:t>
      </w:r>
    </w:p>
    <w:p w14:paraId="3011C95E" w14:textId="77777777" w:rsidR="003526F7" w:rsidRPr="001603E1" w:rsidRDefault="003526F7" w:rsidP="003526F7">
      <w:pPr>
        <w:pStyle w:val="Heading6"/>
      </w:pPr>
      <w:r>
        <w:t xml:space="preserve">This </w:t>
      </w:r>
      <w:r w:rsidRPr="001603E1">
        <w:t xml:space="preserve">is the </w:t>
      </w:r>
      <w:r w:rsidRPr="00C1327A">
        <w:rPr>
          <w:i/>
        </w:rPr>
        <w:t>freedom that is proper to a being given its particular nature</w:t>
      </w:r>
      <w:r w:rsidRPr="001603E1">
        <w:t>.</w:t>
      </w:r>
      <w:r w:rsidR="00BA1584">
        <w:t xml:space="preserve">  Compare this concept with Necessity of Nature.</w:t>
      </w:r>
      <w:r w:rsidR="006F3D06">
        <w:br/>
      </w:r>
    </w:p>
    <w:p w14:paraId="3566E388" w14:textId="77777777" w:rsidR="003526F7" w:rsidRPr="001603E1" w:rsidRDefault="003526F7" w:rsidP="003526F7">
      <w:pPr>
        <w:pStyle w:val="Heading5"/>
      </w:pPr>
      <w:r w:rsidRPr="001603E1">
        <w:rPr>
          <w:b/>
        </w:rPr>
        <w:t>Necessity of Coaction (</w:t>
      </w:r>
      <w:proofErr w:type="spellStart"/>
      <w:r w:rsidRPr="001603E1">
        <w:rPr>
          <w:b/>
          <w:i/>
        </w:rPr>
        <w:t>necessitas</w:t>
      </w:r>
      <w:proofErr w:type="spellEnd"/>
      <w:r w:rsidRPr="001603E1">
        <w:rPr>
          <w:b/>
          <w:i/>
        </w:rPr>
        <w:t xml:space="preserve"> </w:t>
      </w:r>
      <w:proofErr w:type="spellStart"/>
      <w:r w:rsidRPr="001603E1">
        <w:rPr>
          <w:b/>
          <w:i/>
        </w:rPr>
        <w:t>coactionis</w:t>
      </w:r>
      <w:proofErr w:type="spellEnd"/>
      <w:r w:rsidRPr="001603E1">
        <w:rPr>
          <w:b/>
          <w:i/>
        </w:rPr>
        <w:t>)</w:t>
      </w:r>
    </w:p>
    <w:p w14:paraId="47339DB7" w14:textId="77777777" w:rsidR="003526F7" w:rsidRPr="001603E1" w:rsidRDefault="003526F7" w:rsidP="003526F7">
      <w:pPr>
        <w:pStyle w:val="Heading6"/>
      </w:pPr>
      <w:r w:rsidRPr="001603E1">
        <w:t>This is a necessity imposed on a thing, agent, or event by an external cause not in accord with the will of the thing or agent on which it is imposed.</w:t>
      </w:r>
    </w:p>
    <w:p w14:paraId="22364FFF" w14:textId="77777777" w:rsidR="003526F7" w:rsidRDefault="003526F7" w:rsidP="003526F7">
      <w:pPr>
        <w:pStyle w:val="Heading6"/>
      </w:pPr>
      <w:r w:rsidRPr="001603E1">
        <w:t>The type applies only to created beings.</w:t>
      </w:r>
    </w:p>
    <w:p w14:paraId="18A7AD4D" w14:textId="77777777" w:rsidR="00705CD6" w:rsidRPr="00705CD6" w:rsidRDefault="006F3D06" w:rsidP="00705CD6">
      <w:r>
        <w:br w:type="page"/>
      </w:r>
    </w:p>
    <w:p w14:paraId="73B01745" w14:textId="77777777" w:rsidR="003526F7" w:rsidRPr="004C2549" w:rsidRDefault="00451AFD" w:rsidP="003526F7">
      <w:pPr>
        <w:pStyle w:val="Heading3"/>
        <w:rPr>
          <w:i/>
        </w:rPr>
      </w:pPr>
      <w:r>
        <w:rPr>
          <w:i/>
        </w:rPr>
        <w:t xml:space="preserve">Definitions of </w:t>
      </w:r>
      <w:r w:rsidR="003526F7" w:rsidRPr="004C2549">
        <w:rPr>
          <w:i/>
        </w:rPr>
        <w:t>Efficacy &amp; Causation</w:t>
      </w:r>
      <w:r w:rsidR="00F46C60">
        <w:rPr>
          <w:i/>
        </w:rPr>
        <w:t xml:space="preserve"> </w:t>
      </w:r>
      <w:r w:rsidR="00F46C60">
        <w:rPr>
          <w:i/>
        </w:rPr>
        <w:br/>
        <w:t>Commonly Employed in Free Choice Analyses</w:t>
      </w:r>
    </w:p>
    <w:p w14:paraId="4579AA07" w14:textId="77777777" w:rsidR="003526F7" w:rsidRPr="006D25D2" w:rsidRDefault="003526F7" w:rsidP="003526F7">
      <w:pPr>
        <w:pStyle w:val="Heading4"/>
        <w:rPr>
          <w:b/>
          <w:i/>
        </w:rPr>
      </w:pPr>
      <w:r w:rsidRPr="006D25D2">
        <w:rPr>
          <w:b/>
          <w:i/>
        </w:rPr>
        <w:t>Definitions</w:t>
      </w:r>
    </w:p>
    <w:p w14:paraId="677CA109" w14:textId="77777777" w:rsidR="003526F7" w:rsidRPr="000311B0" w:rsidRDefault="003526F7" w:rsidP="003526F7">
      <w:pPr>
        <w:pStyle w:val="Heading5"/>
        <w:rPr>
          <w:i/>
        </w:rPr>
      </w:pPr>
      <w:r w:rsidRPr="00A31567">
        <w:t xml:space="preserve">A </w:t>
      </w:r>
      <w:r w:rsidRPr="006F3D06">
        <w:rPr>
          <w:i/>
          <w:u w:val="single"/>
        </w:rPr>
        <w:t>cause</w:t>
      </w:r>
      <w:r w:rsidRPr="00A31567">
        <w:t xml:space="preserve"> is that which brings about </w:t>
      </w:r>
      <w:r w:rsidR="00BA1584">
        <w:t xml:space="preserve">an effect, such as </w:t>
      </w:r>
      <w:r w:rsidRPr="00A31567">
        <w:t>motion or mutation</w:t>
      </w:r>
      <w:r w:rsidR="00BA1584">
        <w:t>.</w:t>
      </w:r>
    </w:p>
    <w:p w14:paraId="333AD5F3" w14:textId="77777777" w:rsidR="003526F7" w:rsidRPr="00A31567" w:rsidRDefault="003526F7" w:rsidP="003526F7">
      <w:pPr>
        <w:pStyle w:val="Heading5"/>
        <w:rPr>
          <w:i/>
        </w:rPr>
      </w:pPr>
      <w:r w:rsidRPr="006F3D06">
        <w:rPr>
          <w:i/>
          <w:u w:val="single"/>
        </w:rPr>
        <w:t>Power</w:t>
      </w:r>
      <w:r w:rsidRPr="00A31567">
        <w:t xml:space="preserve"> is the capacity or ability </w:t>
      </w:r>
      <w:r w:rsidR="00BA1584">
        <w:t xml:space="preserve">of a being or thing </w:t>
      </w:r>
      <w:r w:rsidRPr="00A31567">
        <w:t>to effect motion or mutation.</w:t>
      </w:r>
      <w:r w:rsidR="00BA1584">
        <w:br/>
      </w:r>
    </w:p>
    <w:p w14:paraId="732E9288" w14:textId="77777777" w:rsidR="003526F7" w:rsidRPr="006D25D2" w:rsidRDefault="003526F7" w:rsidP="003526F7">
      <w:pPr>
        <w:pStyle w:val="Heading4"/>
        <w:rPr>
          <w:b/>
          <w:i/>
          <w:szCs w:val="24"/>
        </w:rPr>
      </w:pPr>
      <w:r w:rsidRPr="006D25D2">
        <w:rPr>
          <w:b/>
          <w:i/>
          <w:szCs w:val="24"/>
        </w:rPr>
        <w:t>Types of Causation</w:t>
      </w:r>
    </w:p>
    <w:p w14:paraId="5CB861A4" w14:textId="77777777" w:rsidR="003526F7" w:rsidRPr="004C2549" w:rsidRDefault="003526F7" w:rsidP="003526F7">
      <w:pPr>
        <w:pStyle w:val="Heading5"/>
        <w:rPr>
          <w:b/>
        </w:rPr>
      </w:pPr>
      <w:r w:rsidRPr="004C2549">
        <w:rPr>
          <w:b/>
        </w:rPr>
        <w:t>Material Cause</w:t>
      </w:r>
    </w:p>
    <w:p w14:paraId="2886C2B2" w14:textId="77777777" w:rsidR="003526F7" w:rsidRPr="00A31567" w:rsidRDefault="003526F7" w:rsidP="003526F7">
      <w:pPr>
        <w:pStyle w:val="Heading6"/>
      </w:pPr>
      <w:r w:rsidRPr="00A31567">
        <w:t>This is the substantial basis for the motion or mutation.  It is the material on which the efficient cause operates.</w:t>
      </w:r>
    </w:p>
    <w:p w14:paraId="54E7F2A4" w14:textId="77777777" w:rsidR="003526F7" w:rsidRPr="004C2549" w:rsidRDefault="003526F7" w:rsidP="003526F7">
      <w:pPr>
        <w:pStyle w:val="Heading5"/>
        <w:rPr>
          <w:b/>
        </w:rPr>
      </w:pPr>
      <w:r w:rsidRPr="004C2549">
        <w:rPr>
          <w:b/>
        </w:rPr>
        <w:t>Efficient Cause</w:t>
      </w:r>
    </w:p>
    <w:p w14:paraId="61545E75" w14:textId="77777777" w:rsidR="003526F7" w:rsidRPr="00A31567" w:rsidRDefault="003526F7" w:rsidP="003526F7">
      <w:pPr>
        <w:pStyle w:val="Heading6"/>
      </w:pPr>
      <w:r w:rsidRPr="00A31567">
        <w:t>This is the productive or effective cause which is the agent productive of the motion or mutation in any sequence of causes and effects.</w:t>
      </w:r>
    </w:p>
    <w:p w14:paraId="7CB8A962" w14:textId="77777777" w:rsidR="003526F7" w:rsidRPr="004C2549" w:rsidRDefault="003526F7" w:rsidP="003526F7">
      <w:pPr>
        <w:pStyle w:val="Heading5"/>
        <w:rPr>
          <w:b/>
        </w:rPr>
      </w:pPr>
      <w:r w:rsidRPr="004C2549">
        <w:rPr>
          <w:b/>
        </w:rPr>
        <w:t>Deficient Cause</w:t>
      </w:r>
    </w:p>
    <w:p w14:paraId="5347109B" w14:textId="77777777" w:rsidR="003526F7" w:rsidRPr="00340DB2" w:rsidRDefault="003526F7" w:rsidP="003526F7">
      <w:pPr>
        <w:pStyle w:val="Heading6"/>
      </w:pPr>
      <w:r w:rsidRPr="00A31567">
        <w:t>This is a kind of causation employed by Augustinian theologians.  They reason that since God created all things good, there can be no evil thing that exists as an efficient cause of sin.  Thus, sin must arise out of a deficiency of willing, rather than an efficiency of willing, that is, a willing of something not as it ought to be willed.</w:t>
      </w:r>
    </w:p>
    <w:p w14:paraId="6854FBD3" w14:textId="77777777" w:rsidR="003526F7" w:rsidRPr="004C2549" w:rsidRDefault="003526F7" w:rsidP="003526F7">
      <w:pPr>
        <w:pStyle w:val="Heading5"/>
        <w:rPr>
          <w:b/>
        </w:rPr>
      </w:pPr>
      <w:r w:rsidRPr="004C2549">
        <w:rPr>
          <w:b/>
        </w:rPr>
        <w:t>Formal Cause</w:t>
      </w:r>
    </w:p>
    <w:p w14:paraId="1F4DAE9D" w14:textId="77777777" w:rsidR="003526F7" w:rsidRPr="00A31567" w:rsidRDefault="003526F7" w:rsidP="003526F7">
      <w:pPr>
        <w:pStyle w:val="Heading6"/>
      </w:pPr>
      <w:r w:rsidRPr="00A31567">
        <w:t>This is the essence (</w:t>
      </w:r>
      <w:proofErr w:type="spellStart"/>
      <w:r w:rsidRPr="00A31567">
        <w:rPr>
          <w:i/>
        </w:rPr>
        <w:t>essentia</w:t>
      </w:r>
      <w:proofErr w:type="spellEnd"/>
      <w:r w:rsidRPr="00A31567">
        <w:t>) of the thing and determinative of what the thing caused is to be.</w:t>
      </w:r>
    </w:p>
    <w:p w14:paraId="0230722A" w14:textId="77777777" w:rsidR="003526F7" w:rsidRPr="004C2549" w:rsidRDefault="003526F7" w:rsidP="003526F7">
      <w:pPr>
        <w:pStyle w:val="Heading5"/>
        <w:rPr>
          <w:b/>
        </w:rPr>
      </w:pPr>
      <w:r w:rsidRPr="004C2549">
        <w:rPr>
          <w:b/>
        </w:rPr>
        <w:t>Final Cause</w:t>
      </w:r>
    </w:p>
    <w:p w14:paraId="1798606B" w14:textId="77777777" w:rsidR="00BA1584" w:rsidRPr="00BA1584" w:rsidRDefault="003526F7" w:rsidP="00BA1584">
      <w:pPr>
        <w:pStyle w:val="Heading6"/>
      </w:pPr>
      <w:r w:rsidRPr="00A31567">
        <w:t>This is the ultimate purpose for which a thing is made or an act is performed.</w:t>
      </w:r>
    </w:p>
    <w:p w14:paraId="4BB7B453" w14:textId="77777777" w:rsidR="003526F7" w:rsidRPr="004C2549" w:rsidRDefault="003526F7" w:rsidP="003526F7">
      <w:pPr>
        <w:pStyle w:val="Heading5"/>
        <w:rPr>
          <w:b/>
        </w:rPr>
      </w:pPr>
      <w:r w:rsidRPr="004C2549">
        <w:rPr>
          <w:b/>
        </w:rPr>
        <w:t>Impelling or Impulsive Cause</w:t>
      </w:r>
    </w:p>
    <w:p w14:paraId="618DC19F" w14:textId="77777777" w:rsidR="005443A2" w:rsidRDefault="003526F7" w:rsidP="003526F7">
      <w:pPr>
        <w:pStyle w:val="Heading6"/>
      </w:pPr>
      <w:r w:rsidRPr="00A31567">
        <w:t xml:space="preserve">This kind provides and opportunity for the efficient cause.  </w:t>
      </w:r>
    </w:p>
    <w:p w14:paraId="1649D911" w14:textId="77777777" w:rsidR="005443A2" w:rsidRDefault="003526F7" w:rsidP="003526F7">
      <w:pPr>
        <w:pStyle w:val="Heading6"/>
      </w:pPr>
      <w:r w:rsidRPr="00A31567">
        <w:t xml:space="preserve">It is a cause that precedes and prepares, but is not efficient.  </w:t>
      </w:r>
    </w:p>
    <w:p w14:paraId="2A190EA9" w14:textId="77777777" w:rsidR="003526F7" w:rsidRPr="004C2549" w:rsidRDefault="003526F7" w:rsidP="003526F7">
      <w:pPr>
        <w:pStyle w:val="Heading6"/>
      </w:pPr>
      <w:r w:rsidRPr="00A31567">
        <w:t>For example, human misery is an external impelling cause of divine mercy.</w:t>
      </w:r>
    </w:p>
    <w:p w14:paraId="1E5426B0" w14:textId="77777777" w:rsidR="003526F7" w:rsidRPr="004C2549" w:rsidRDefault="003526F7" w:rsidP="003526F7">
      <w:pPr>
        <w:pStyle w:val="Heading5"/>
        <w:rPr>
          <w:b/>
        </w:rPr>
      </w:pPr>
      <w:r w:rsidRPr="004C2549">
        <w:rPr>
          <w:b/>
        </w:rPr>
        <w:t>Proximate Cause</w:t>
      </w:r>
    </w:p>
    <w:p w14:paraId="1D5CF7BF" w14:textId="77777777" w:rsidR="00BA1584" w:rsidRDefault="003526F7" w:rsidP="003526F7">
      <w:pPr>
        <w:pStyle w:val="Heading6"/>
      </w:pPr>
      <w:r w:rsidRPr="00A31567">
        <w:t xml:space="preserve">This, generally speaking, refers to a </w:t>
      </w:r>
      <w:r w:rsidRPr="00F033A6">
        <w:rPr>
          <w:i/>
        </w:rPr>
        <w:t>closely related cause</w:t>
      </w:r>
      <w:r w:rsidRPr="00A31567">
        <w:t>.</w:t>
      </w:r>
      <w:r w:rsidR="00BA1584">
        <w:t xml:space="preserve">  </w:t>
      </w:r>
    </w:p>
    <w:p w14:paraId="12990AA5" w14:textId="77777777" w:rsidR="00BA1584" w:rsidRDefault="00BA1584" w:rsidP="005443A2">
      <w:pPr>
        <w:pStyle w:val="Heading6"/>
      </w:pPr>
      <w:r>
        <w:t xml:space="preserve">Note </w:t>
      </w:r>
      <w:r w:rsidR="007D089B">
        <w:t xml:space="preserve">in </w:t>
      </w:r>
      <w:r>
        <w:t xml:space="preserve">the </w:t>
      </w:r>
      <w:r w:rsidR="007D089B">
        <w:t xml:space="preserve">applied </w:t>
      </w:r>
      <w:r>
        <w:t>legal definition of proxim</w:t>
      </w:r>
      <w:r w:rsidR="007D089B">
        <w:t xml:space="preserve">ate cause, the proximate cause of a harm or injury makes that injury </w:t>
      </w:r>
      <w:r w:rsidR="007D089B" w:rsidRPr="007D089B">
        <w:rPr>
          <w:i/>
        </w:rPr>
        <w:t>foreseeable</w:t>
      </w:r>
      <w:r w:rsidR="007D089B">
        <w:t xml:space="preserve"> by the defendant in a civil cause of action</w:t>
      </w:r>
      <w:r w:rsidR="00F033A6">
        <w:t>.</w:t>
      </w:r>
    </w:p>
    <w:p w14:paraId="143A0E85" w14:textId="77777777" w:rsidR="00F033A6" w:rsidRPr="00F033A6" w:rsidRDefault="00F033A6" w:rsidP="005443A2">
      <w:pPr>
        <w:pStyle w:val="Heading6"/>
      </w:pPr>
      <w:r>
        <w:t>In the legal definition the harm was foreseeable because it was closely enough related to the act or omission that caused the harm to make it foreseeable.</w:t>
      </w:r>
    </w:p>
    <w:p w14:paraId="124BCF19" w14:textId="77777777" w:rsidR="003526F7" w:rsidRPr="004C2549" w:rsidRDefault="003526F7" w:rsidP="003526F7">
      <w:pPr>
        <w:pStyle w:val="Heading5"/>
        <w:rPr>
          <w:b/>
        </w:rPr>
      </w:pPr>
      <w:r w:rsidRPr="004C2549">
        <w:rPr>
          <w:b/>
        </w:rPr>
        <w:t>Remote Cause</w:t>
      </w:r>
    </w:p>
    <w:p w14:paraId="0154B034" w14:textId="77777777" w:rsidR="003526F7" w:rsidRDefault="003526F7" w:rsidP="003526F7">
      <w:pPr>
        <w:pStyle w:val="Heading6"/>
      </w:pPr>
      <w:r w:rsidRPr="00A31567">
        <w:t>This is a cause not closely related to an effect.</w:t>
      </w:r>
    </w:p>
    <w:p w14:paraId="28F85E42" w14:textId="77777777" w:rsidR="00DD7BC5" w:rsidRPr="00DD7BC5" w:rsidRDefault="00DD7BC5" w:rsidP="00DD7BC5">
      <w:r>
        <w:br w:type="page"/>
      </w:r>
    </w:p>
    <w:p w14:paraId="5B44D9A0" w14:textId="77777777" w:rsidR="003526F7" w:rsidRPr="004C2549" w:rsidRDefault="003526F7" w:rsidP="003526F7">
      <w:pPr>
        <w:pStyle w:val="Heading5"/>
        <w:rPr>
          <w:b/>
        </w:rPr>
      </w:pPr>
      <w:r w:rsidRPr="004C2549">
        <w:rPr>
          <w:b/>
        </w:rPr>
        <w:t>First or Prime Cause</w:t>
      </w:r>
    </w:p>
    <w:p w14:paraId="7B5DB7AF" w14:textId="77777777" w:rsidR="00DD7BC5" w:rsidRDefault="003526F7" w:rsidP="003526F7">
      <w:pPr>
        <w:pStyle w:val="Heading6"/>
      </w:pPr>
      <w:r w:rsidRPr="00A31567">
        <w:t xml:space="preserve">This </w:t>
      </w:r>
      <w:r w:rsidR="00165733">
        <w:t>is a description of God as the C</w:t>
      </w:r>
      <w:r w:rsidRPr="00A31567">
        <w:t xml:space="preserve">ause of all things.  </w:t>
      </w:r>
    </w:p>
    <w:p w14:paraId="555CB3F4" w14:textId="77777777" w:rsidR="006F3D06" w:rsidRPr="006F3D06" w:rsidRDefault="003526F7" w:rsidP="006F3D06">
      <w:pPr>
        <w:pStyle w:val="Heading6"/>
      </w:pPr>
      <w:r w:rsidRPr="00A31567">
        <w:t>Spe</w:t>
      </w:r>
      <w:r w:rsidR="00165733">
        <w:t>cifically, God is the uncaused C</w:t>
      </w:r>
      <w:r w:rsidRPr="00A31567">
        <w:t>ause or noncontingent, necessary Being whose causal activity sets in motion all contingent causes and their effects.</w:t>
      </w:r>
    </w:p>
    <w:p w14:paraId="60706963" w14:textId="77777777" w:rsidR="003526F7" w:rsidRPr="004C2549" w:rsidRDefault="003526F7" w:rsidP="003526F7">
      <w:pPr>
        <w:pStyle w:val="Heading5"/>
        <w:rPr>
          <w:b/>
        </w:rPr>
      </w:pPr>
      <w:r w:rsidRPr="004C2549">
        <w:rPr>
          <w:b/>
        </w:rPr>
        <w:t>Secondary Cause</w:t>
      </w:r>
    </w:p>
    <w:p w14:paraId="5387DB52" w14:textId="77777777" w:rsidR="003526F7" w:rsidRPr="00A31567" w:rsidRDefault="003526F7" w:rsidP="003526F7">
      <w:pPr>
        <w:pStyle w:val="Heading6"/>
      </w:pPr>
      <w:r w:rsidRPr="00A31567">
        <w:t>This is the effecting of the divine will in and through the finite order of creation.</w:t>
      </w:r>
    </w:p>
    <w:p w14:paraId="1DF5C942" w14:textId="77777777" w:rsidR="003526F7" w:rsidRPr="00A31567" w:rsidRDefault="003526F7" w:rsidP="003526F7">
      <w:pPr>
        <w:pStyle w:val="Heading6"/>
      </w:pPr>
      <w:r w:rsidRPr="00A31567">
        <w:t>Generally, God acts mediately through secondary and instrumental causes.</w:t>
      </w:r>
    </w:p>
    <w:p w14:paraId="7936B51A" w14:textId="77777777" w:rsidR="003526F7" w:rsidRPr="004C2549" w:rsidRDefault="003526F7" w:rsidP="003526F7">
      <w:pPr>
        <w:pStyle w:val="Heading5"/>
        <w:rPr>
          <w:b/>
        </w:rPr>
      </w:pPr>
      <w:r w:rsidRPr="004C2549">
        <w:rPr>
          <w:b/>
        </w:rPr>
        <w:t>Instrumental Cause</w:t>
      </w:r>
    </w:p>
    <w:p w14:paraId="42CE9544" w14:textId="77777777" w:rsidR="00D4657C" w:rsidRPr="00D4657C" w:rsidRDefault="003526F7" w:rsidP="00D4657C">
      <w:pPr>
        <w:pStyle w:val="Heading6"/>
      </w:pPr>
      <w:r w:rsidRPr="00A31567">
        <w:t>This is the means used to bring about a desired effect.</w:t>
      </w:r>
    </w:p>
    <w:p w14:paraId="0A411E0F" w14:textId="77777777" w:rsidR="003526F7" w:rsidRPr="004C2549" w:rsidRDefault="003526F7" w:rsidP="003526F7">
      <w:pPr>
        <w:pStyle w:val="Heading5"/>
        <w:rPr>
          <w:b/>
        </w:rPr>
      </w:pPr>
      <w:r w:rsidRPr="004C2549">
        <w:rPr>
          <w:b/>
        </w:rPr>
        <w:t>Free Cause</w:t>
      </w:r>
    </w:p>
    <w:p w14:paraId="7F2ADC71" w14:textId="77777777" w:rsidR="003526F7" w:rsidRPr="00A31567" w:rsidRDefault="003526F7" w:rsidP="003526F7">
      <w:pPr>
        <w:pStyle w:val="Heading6"/>
      </w:pPr>
      <w:r w:rsidRPr="00A31567">
        <w:t>This is a cause that operates not out of necessity or compulsion, but freely.</w:t>
      </w:r>
    </w:p>
    <w:p w14:paraId="2A57E7B1" w14:textId="77777777" w:rsidR="003526F7" w:rsidRPr="00A31567" w:rsidRDefault="003526F7" w:rsidP="003526F7">
      <w:pPr>
        <w:pStyle w:val="Heading6"/>
      </w:pPr>
      <w:r w:rsidRPr="00A31567">
        <w:t>For example, God is the cause of man’s salvation insofar as God is not compelled by necessity to be gracious to His fallen creatures</w:t>
      </w:r>
    </w:p>
    <w:p w14:paraId="096048E5" w14:textId="77777777" w:rsidR="003526F7" w:rsidRPr="004C2549" w:rsidRDefault="003526F7" w:rsidP="003526F7">
      <w:pPr>
        <w:pStyle w:val="Heading5"/>
        <w:rPr>
          <w:b/>
        </w:rPr>
      </w:pPr>
      <w:r w:rsidRPr="004C2549">
        <w:rPr>
          <w:b/>
        </w:rPr>
        <w:t>Meritorious Cause</w:t>
      </w:r>
    </w:p>
    <w:p w14:paraId="4DD939A1" w14:textId="77777777" w:rsidR="00DD7BC5" w:rsidRDefault="003526F7" w:rsidP="003526F7">
      <w:pPr>
        <w:pStyle w:val="Heading6"/>
      </w:pPr>
      <w:r w:rsidRPr="00A31567">
        <w:t xml:space="preserve">This is an instrumental cause that contributes to a desired effect by rendering the effect worthy of taking place.  </w:t>
      </w:r>
    </w:p>
    <w:p w14:paraId="2184B76C" w14:textId="77777777" w:rsidR="003526F7" w:rsidRDefault="003526F7" w:rsidP="003526F7">
      <w:pPr>
        <w:pStyle w:val="Heading6"/>
      </w:pPr>
      <w:r w:rsidRPr="00A31567">
        <w:t>For example, the death of Christ is the meritorious cause of salvation.</w:t>
      </w:r>
    </w:p>
    <w:p w14:paraId="7B7D6D38" w14:textId="77777777" w:rsidR="003526F7" w:rsidRPr="003D03D4" w:rsidRDefault="00165733" w:rsidP="003526F7">
      <w:r>
        <w:br w:type="page"/>
      </w:r>
    </w:p>
    <w:p w14:paraId="15D3E605" w14:textId="77777777" w:rsidR="003526F7" w:rsidRPr="006D25D2" w:rsidRDefault="003526F7" w:rsidP="003526F7">
      <w:pPr>
        <w:pStyle w:val="Heading4"/>
        <w:rPr>
          <w:b/>
          <w:i/>
        </w:rPr>
      </w:pPr>
      <w:r w:rsidRPr="006D25D2">
        <w:rPr>
          <w:b/>
          <w:i/>
        </w:rPr>
        <w:t>Agent Causation &amp; Efficacy</w:t>
      </w:r>
    </w:p>
    <w:p w14:paraId="7D2C1E36" w14:textId="77777777" w:rsidR="003526F7" w:rsidRPr="00A31567" w:rsidRDefault="00C02B96" w:rsidP="003526F7">
      <w:pPr>
        <w:pStyle w:val="Heading5"/>
      </w:pPr>
      <w:r>
        <w:t xml:space="preserve">Regarding free choice, </w:t>
      </w:r>
      <w:r w:rsidR="003526F7" w:rsidRPr="00A31567">
        <w:t>God effect</w:t>
      </w:r>
      <w:r>
        <w:t>s</w:t>
      </w:r>
      <w:r w:rsidR="003526F7" w:rsidRPr="00A31567">
        <w:t xml:space="preserve"> </w:t>
      </w:r>
      <w:r w:rsidR="00165733">
        <w:t xml:space="preserve">or carries out </w:t>
      </w:r>
      <w:r w:rsidR="003526F7" w:rsidRPr="00A31567">
        <w:t xml:space="preserve">the </w:t>
      </w:r>
      <w:r w:rsidR="00165733">
        <w:t xml:space="preserve">eternal </w:t>
      </w:r>
      <w:r w:rsidR="003526F7" w:rsidRPr="00A31567">
        <w:t xml:space="preserve">decree by permitting the free operation of secondary causes.  </w:t>
      </w:r>
    </w:p>
    <w:p w14:paraId="208FFA00" w14:textId="77777777" w:rsidR="00F975A7" w:rsidRDefault="003526F7" w:rsidP="003526F7">
      <w:pPr>
        <w:pStyle w:val="Heading5"/>
      </w:pPr>
      <w:r w:rsidRPr="00A31567">
        <w:t>In each instance of free choice of His creatures, God upholds the efficiency of the decree and the freedom of his creatures by decreeing the</w:t>
      </w:r>
      <w:r w:rsidR="00F975A7">
        <w:t xml:space="preserve"> antecedent and concurrent</w:t>
      </w:r>
      <w:r w:rsidRPr="00A31567">
        <w:t xml:space="preserve"> circumstances and conditions of the event.  </w:t>
      </w:r>
    </w:p>
    <w:p w14:paraId="4E76998E" w14:textId="77777777" w:rsidR="003526F7" w:rsidRPr="00A31567" w:rsidRDefault="003526F7" w:rsidP="003526F7">
      <w:pPr>
        <w:pStyle w:val="Heading5"/>
      </w:pPr>
      <w:r w:rsidRPr="00A31567">
        <w:t xml:space="preserve">For example, </w:t>
      </w:r>
      <w:r w:rsidR="00C02B96">
        <w:t xml:space="preserve">to have a particular instance of free choice, God </w:t>
      </w:r>
      <w:r w:rsidRPr="00A31567">
        <w:t>decrees</w:t>
      </w:r>
      <w:r w:rsidR="00C16327">
        <w:t xml:space="preserve"> the following</w:t>
      </w:r>
      <w:r w:rsidRPr="00A31567">
        <w:t>:</w:t>
      </w:r>
    </w:p>
    <w:p w14:paraId="36EDC855" w14:textId="77777777" w:rsidR="003526F7" w:rsidRPr="00A31567" w:rsidRDefault="003526F7" w:rsidP="003526F7">
      <w:pPr>
        <w:pStyle w:val="Heading6"/>
      </w:pPr>
      <w:r w:rsidRPr="00A31567">
        <w:t>The agent’s volitional faculty shall be free, but limited by the nature of the agent.</w:t>
      </w:r>
    </w:p>
    <w:p w14:paraId="5B2B465C" w14:textId="77777777" w:rsidR="003526F7" w:rsidRPr="00A31567" w:rsidRDefault="003526F7" w:rsidP="003526F7">
      <w:pPr>
        <w:pStyle w:val="Heading6"/>
      </w:pPr>
      <w:r w:rsidRPr="00A31567">
        <w:t>The antecedent conditions and circumstances shall be what they are.</w:t>
      </w:r>
    </w:p>
    <w:p w14:paraId="26371D54" w14:textId="77777777" w:rsidR="003526F7" w:rsidRPr="00A31567" w:rsidRDefault="003526F7" w:rsidP="003526F7">
      <w:pPr>
        <w:pStyle w:val="Heading6"/>
      </w:pPr>
      <w:r w:rsidRPr="00A31567">
        <w:t>The present</w:t>
      </w:r>
      <w:r w:rsidR="00F975A7">
        <w:t xml:space="preserve"> or concurrent</w:t>
      </w:r>
      <w:r w:rsidRPr="00A31567">
        <w:t xml:space="preserve"> conditions and circumstances shall be what they are.</w:t>
      </w:r>
    </w:p>
    <w:p w14:paraId="2B6CD431" w14:textId="77777777" w:rsidR="003526F7" w:rsidRDefault="003526F7" w:rsidP="003526F7">
      <w:pPr>
        <w:pStyle w:val="Heading6"/>
      </w:pPr>
      <w:r w:rsidRPr="00A31567">
        <w:t>The choice of the free creature shall be spontaneous and free.</w:t>
      </w:r>
    </w:p>
    <w:p w14:paraId="091529E1" w14:textId="77777777" w:rsidR="003526F7" w:rsidRPr="003526F7" w:rsidRDefault="000E7DF6" w:rsidP="003526F7">
      <w:r>
        <w:br w:type="page"/>
      </w:r>
    </w:p>
    <w:p w14:paraId="0BF45A8F" w14:textId="77777777" w:rsidR="006153B3" w:rsidRPr="00DA3DBB" w:rsidRDefault="006153B3" w:rsidP="006153B3">
      <w:pPr>
        <w:pStyle w:val="Heading2"/>
        <w:spacing w:beforeLines="40" w:before="96" w:afterLines="60" w:after="144"/>
      </w:pPr>
      <w:r w:rsidRPr="00DA3DBB">
        <w:t>The Divine Decree</w:t>
      </w:r>
      <w:bookmarkEnd w:id="5"/>
      <w:bookmarkEnd w:id="6"/>
      <w:bookmarkEnd w:id="7"/>
      <w:r w:rsidRPr="00DA3DBB">
        <w:rPr>
          <w:rStyle w:val="FootnoteReference"/>
        </w:rPr>
        <w:footnoteReference w:id="11"/>
      </w:r>
      <w:bookmarkEnd w:id="8"/>
      <w:bookmarkEnd w:id="9"/>
    </w:p>
    <w:p w14:paraId="3842CDCE" w14:textId="77777777" w:rsidR="006153B3" w:rsidRPr="00DA3DBB" w:rsidRDefault="006153B3" w:rsidP="006153B3">
      <w:pPr>
        <w:pStyle w:val="Heading3"/>
        <w:tabs>
          <w:tab w:val="clear" w:pos="360"/>
        </w:tabs>
        <w:spacing w:beforeLines="40" w:before="96" w:afterLines="60" w:after="144"/>
      </w:pPr>
      <w:bookmarkStart w:id="27" w:name="_Toc505963015"/>
      <w:bookmarkStart w:id="28" w:name="_Toc536345213"/>
      <w:bookmarkStart w:id="29" w:name="_Toc30324669"/>
      <w:bookmarkStart w:id="30" w:name="_Toc62539710"/>
      <w:bookmarkStart w:id="31" w:name="_Toc91429390"/>
      <w:r w:rsidRPr="00DA3DBB">
        <w:t xml:space="preserve">The </w:t>
      </w:r>
      <w:r w:rsidR="00081DB4">
        <w:t xml:space="preserve">Topic </w:t>
      </w:r>
      <w:r w:rsidRPr="00DA3DBB">
        <w:t>of the Decree in Theological Systems</w:t>
      </w:r>
      <w:bookmarkEnd w:id="27"/>
      <w:bookmarkEnd w:id="28"/>
      <w:bookmarkEnd w:id="29"/>
      <w:bookmarkEnd w:id="30"/>
      <w:bookmarkEnd w:id="31"/>
    </w:p>
    <w:p w14:paraId="75DE37F7" w14:textId="77777777" w:rsidR="006153B3" w:rsidRDefault="001721BE" w:rsidP="006153B3">
      <w:pPr>
        <w:pStyle w:val="Heading4"/>
        <w:spacing w:beforeLines="40" w:before="96" w:afterLines="60" w:after="144"/>
        <w:rPr>
          <w:b/>
          <w:i/>
        </w:rPr>
      </w:pPr>
      <w:r>
        <w:rPr>
          <w:b/>
          <w:i/>
        </w:rPr>
        <w:t>Theology Proper</w:t>
      </w:r>
    </w:p>
    <w:p w14:paraId="691600A7" w14:textId="77777777" w:rsidR="00081DB4" w:rsidRDefault="008D5D8A" w:rsidP="00081DB4">
      <w:pPr>
        <w:pStyle w:val="Heading5"/>
      </w:pPr>
      <w:r>
        <w:t xml:space="preserve">The Decree is included in </w:t>
      </w:r>
      <w:r w:rsidR="00081DB4">
        <w:t>Divine Attributes, particularly Divine Omniscience</w:t>
      </w:r>
      <w:r>
        <w:t>.</w:t>
      </w:r>
      <w:r w:rsidR="00DD7BC5">
        <w:br/>
      </w:r>
    </w:p>
    <w:p w14:paraId="0C2405AD" w14:textId="77777777" w:rsidR="00081DB4" w:rsidRPr="00081DB4" w:rsidRDefault="008D5D8A" w:rsidP="00081DB4">
      <w:pPr>
        <w:pStyle w:val="Heading5"/>
      </w:pPr>
      <w:r>
        <w:t xml:space="preserve">The Decree is included in </w:t>
      </w:r>
      <w:r w:rsidR="00081DB4">
        <w:t>Divine Works, particularly the Divine Decree</w:t>
      </w:r>
      <w:r>
        <w:t xml:space="preserve"> as the essential, internal work of God.</w:t>
      </w:r>
    </w:p>
    <w:p w14:paraId="5CFA6CC0" w14:textId="77777777" w:rsidR="00DA3DBB" w:rsidRPr="00DA3DBB" w:rsidRDefault="00DA3DBB" w:rsidP="00DA3DBB"/>
    <w:p w14:paraId="0E2AF6B7" w14:textId="77777777" w:rsidR="006153B3" w:rsidRDefault="006153B3" w:rsidP="006153B3">
      <w:pPr>
        <w:pStyle w:val="Heading4"/>
        <w:spacing w:beforeLines="40" w:before="96" w:afterLines="60" w:after="144"/>
        <w:rPr>
          <w:b/>
          <w:i/>
        </w:rPr>
      </w:pPr>
      <w:r w:rsidRPr="00DA3DBB">
        <w:rPr>
          <w:b/>
          <w:i/>
        </w:rPr>
        <w:t>Soteriology</w:t>
      </w:r>
      <w:bookmarkStart w:id="32" w:name="_Toc30324672"/>
    </w:p>
    <w:p w14:paraId="214792B7" w14:textId="77777777" w:rsidR="00081DB4" w:rsidRPr="00081DB4" w:rsidRDefault="008D5D8A" w:rsidP="00081DB4">
      <w:pPr>
        <w:pStyle w:val="Heading5"/>
      </w:pPr>
      <w:r>
        <w:t xml:space="preserve">The Decree includes the topics of </w:t>
      </w:r>
      <w:r w:rsidR="00081DB4">
        <w:t>Election and Reprobation</w:t>
      </w:r>
      <w:r>
        <w:t>.</w:t>
      </w:r>
    </w:p>
    <w:p w14:paraId="51D42DDA" w14:textId="77777777" w:rsidR="006153B3" w:rsidRPr="00A31567" w:rsidRDefault="006153B3" w:rsidP="006153B3"/>
    <w:p w14:paraId="53EFE6F3" w14:textId="77777777" w:rsidR="006153B3" w:rsidRPr="00DA3DBB" w:rsidRDefault="006153B3" w:rsidP="006153B3">
      <w:pPr>
        <w:pStyle w:val="Heading3"/>
        <w:tabs>
          <w:tab w:val="clear" w:pos="360"/>
        </w:tabs>
        <w:spacing w:beforeLines="40" w:before="96" w:afterLines="60" w:after="144"/>
      </w:pPr>
      <w:bookmarkStart w:id="33" w:name="_Toc62539711"/>
      <w:bookmarkStart w:id="34" w:name="_Toc91429391"/>
      <w:r w:rsidRPr="00DA3DBB">
        <w:t>Biblical Terms for the Decree</w:t>
      </w:r>
      <w:bookmarkEnd w:id="32"/>
      <w:bookmarkEnd w:id="33"/>
      <w:bookmarkEnd w:id="34"/>
      <w:r w:rsidR="008D5D8A">
        <w:rPr>
          <w:rStyle w:val="FootnoteReference"/>
        </w:rPr>
        <w:footnoteReference w:id="12"/>
      </w:r>
      <w:r w:rsidR="008D5D8A">
        <w:t xml:space="preserve"> </w:t>
      </w:r>
    </w:p>
    <w:p w14:paraId="357BE18D" w14:textId="77777777" w:rsidR="006153B3" w:rsidRPr="00DA3DBB" w:rsidRDefault="006153B3" w:rsidP="006153B3">
      <w:pPr>
        <w:pStyle w:val="Heading4"/>
        <w:spacing w:beforeLines="40" w:before="96" w:afterLines="60" w:after="144"/>
        <w:rPr>
          <w:b/>
          <w:i/>
        </w:rPr>
      </w:pPr>
      <w:r w:rsidRPr="00DA3DBB">
        <w:rPr>
          <w:b/>
          <w:i/>
        </w:rPr>
        <w:t>Old Testament Hebrew Terms for the Decree</w:t>
      </w:r>
    </w:p>
    <w:p w14:paraId="6C88BFED" w14:textId="77777777" w:rsidR="006153B3" w:rsidRDefault="006153B3" w:rsidP="006153B3">
      <w:pPr>
        <w:pStyle w:val="Heading5"/>
        <w:spacing w:beforeLines="40" w:before="96" w:afterLines="60" w:after="144"/>
      </w:pPr>
      <w:proofErr w:type="spellStart"/>
      <w:r w:rsidRPr="00A31567">
        <w:rPr>
          <w:i/>
        </w:rPr>
        <w:t>Etsah</w:t>
      </w:r>
      <w:proofErr w:type="spellEnd"/>
      <w:r w:rsidRPr="00A31567">
        <w:t xml:space="preserve"> (</w:t>
      </w:r>
      <w:proofErr w:type="spellStart"/>
      <w:r w:rsidRPr="00A31567">
        <w:rPr>
          <w:rFonts w:ascii="Hebrew" w:hAnsi="Hebrew"/>
        </w:rPr>
        <w:t>hx`u</w:t>
      </w:r>
      <w:proofErr w:type="spellEnd"/>
      <w:proofErr w:type="gramStart"/>
      <w:r w:rsidRPr="00A31567">
        <w:rPr>
          <w:rFonts w:ascii="Hebrew" w:hAnsi="Hebrew"/>
        </w:rPr>
        <w:t>@</w:t>
      </w:r>
      <w:r w:rsidRPr="00A31567">
        <w:t>)--</w:t>
      </w:r>
      <w:proofErr w:type="gramEnd"/>
      <w:r w:rsidRPr="00A31567">
        <w:t>Counsel (Job 38:2)</w:t>
      </w:r>
    </w:p>
    <w:p w14:paraId="5537E1E7" w14:textId="77777777" w:rsidR="006E27C8" w:rsidRPr="006E27C8" w:rsidRDefault="006E27C8" w:rsidP="006E27C8"/>
    <w:p w14:paraId="5BE25008" w14:textId="77777777" w:rsidR="006153B3" w:rsidRDefault="006153B3" w:rsidP="006153B3">
      <w:pPr>
        <w:pStyle w:val="Heading5"/>
        <w:spacing w:beforeLines="40" w:before="96" w:afterLines="60" w:after="144"/>
        <w:rPr>
          <w:lang w:val="es-ES"/>
        </w:rPr>
      </w:pPr>
      <w:proofErr w:type="spellStart"/>
      <w:r w:rsidRPr="00380892">
        <w:rPr>
          <w:i/>
          <w:lang w:val="es-ES"/>
        </w:rPr>
        <w:t>Sod</w:t>
      </w:r>
      <w:proofErr w:type="spellEnd"/>
      <w:r w:rsidRPr="00380892">
        <w:rPr>
          <w:lang w:val="es-ES"/>
        </w:rPr>
        <w:t xml:space="preserve"> (</w:t>
      </w:r>
      <w:r w:rsidRPr="00380892">
        <w:rPr>
          <w:rFonts w:ascii="Hebrew" w:hAnsi="Hebrew"/>
          <w:lang w:val="es-ES"/>
        </w:rPr>
        <w:t>dos</w:t>
      </w:r>
      <w:r w:rsidRPr="00380892">
        <w:rPr>
          <w:lang w:val="es-ES"/>
        </w:rPr>
        <w:t>)—</w:t>
      </w:r>
      <w:proofErr w:type="spellStart"/>
      <w:r w:rsidRPr="00380892">
        <w:rPr>
          <w:lang w:val="es-ES"/>
        </w:rPr>
        <w:t>Deliberate</w:t>
      </w:r>
      <w:proofErr w:type="spellEnd"/>
      <w:r w:rsidRPr="00380892">
        <w:rPr>
          <w:lang w:val="es-ES"/>
        </w:rPr>
        <w:t xml:space="preserve">, </w:t>
      </w:r>
      <w:proofErr w:type="spellStart"/>
      <w:r w:rsidRPr="00380892">
        <w:rPr>
          <w:lang w:val="es-ES"/>
        </w:rPr>
        <w:t>Counsel</w:t>
      </w:r>
      <w:proofErr w:type="spellEnd"/>
      <w:r w:rsidRPr="00380892">
        <w:rPr>
          <w:lang w:val="es-ES"/>
        </w:rPr>
        <w:t xml:space="preserve"> (</w:t>
      </w:r>
      <w:proofErr w:type="spellStart"/>
      <w:r w:rsidRPr="00380892">
        <w:rPr>
          <w:lang w:val="es-ES"/>
        </w:rPr>
        <w:t>Jer</w:t>
      </w:r>
      <w:proofErr w:type="spellEnd"/>
      <w:r w:rsidRPr="00380892">
        <w:rPr>
          <w:lang w:val="es-ES"/>
        </w:rPr>
        <w:t>. 23:18, 22)</w:t>
      </w:r>
    </w:p>
    <w:p w14:paraId="14251914" w14:textId="77777777" w:rsidR="006E27C8" w:rsidRPr="006E27C8" w:rsidRDefault="006E27C8" w:rsidP="006E27C8">
      <w:pPr>
        <w:rPr>
          <w:lang w:val="es-ES"/>
        </w:rPr>
      </w:pPr>
    </w:p>
    <w:p w14:paraId="6E3FC365" w14:textId="77777777" w:rsidR="006153B3" w:rsidRDefault="006153B3" w:rsidP="006153B3">
      <w:pPr>
        <w:pStyle w:val="Heading5"/>
        <w:spacing w:beforeLines="40" w:before="96" w:afterLines="60" w:after="144"/>
      </w:pPr>
      <w:proofErr w:type="spellStart"/>
      <w:r w:rsidRPr="00A31567">
        <w:rPr>
          <w:i/>
        </w:rPr>
        <w:t>Chaphets</w:t>
      </w:r>
      <w:proofErr w:type="spellEnd"/>
      <w:r w:rsidRPr="00A31567">
        <w:t xml:space="preserve"> (</w:t>
      </w:r>
      <w:proofErr w:type="spellStart"/>
      <w:r w:rsidRPr="00A31567">
        <w:rPr>
          <w:rFonts w:ascii="Hebrew" w:hAnsi="Hebrew"/>
        </w:rPr>
        <w:t>Jp#j</w:t>
      </w:r>
      <w:proofErr w:type="spellEnd"/>
      <w:r w:rsidRPr="00A31567">
        <w:rPr>
          <w:rFonts w:ascii="Hebrew" w:hAnsi="Hebrew"/>
        </w:rPr>
        <w:t>@</w:t>
      </w:r>
      <w:r w:rsidRPr="00A31567">
        <w:t>)—Will or Good Pleasure (Is. 53:10)</w:t>
      </w:r>
    </w:p>
    <w:p w14:paraId="1F37DD33" w14:textId="77777777" w:rsidR="006E27C8" w:rsidRPr="006E27C8" w:rsidRDefault="006E27C8" w:rsidP="006E27C8"/>
    <w:p w14:paraId="3D2DA965" w14:textId="77777777" w:rsidR="006153B3" w:rsidRPr="004C2549" w:rsidRDefault="006153B3" w:rsidP="006153B3">
      <w:pPr>
        <w:pStyle w:val="Heading4"/>
        <w:spacing w:beforeLines="40" w:before="96" w:afterLines="60" w:after="144"/>
        <w:rPr>
          <w:b/>
          <w:i/>
        </w:rPr>
      </w:pPr>
      <w:r w:rsidRPr="004C2549">
        <w:rPr>
          <w:b/>
          <w:i/>
        </w:rPr>
        <w:t>New Testament Greek Terms for the Decree</w:t>
      </w:r>
    </w:p>
    <w:p w14:paraId="1BC8668E" w14:textId="77777777" w:rsidR="006153B3" w:rsidRDefault="006153B3" w:rsidP="006153B3">
      <w:pPr>
        <w:pStyle w:val="Heading5"/>
        <w:spacing w:beforeLines="40" w:before="96" w:afterLines="60" w:after="144"/>
      </w:pPr>
      <w:r w:rsidRPr="00A31567">
        <w:rPr>
          <w:i/>
        </w:rPr>
        <w:t>Boule</w:t>
      </w:r>
      <w:r w:rsidRPr="00A31567">
        <w:t xml:space="preserve"> (</w:t>
      </w:r>
      <w:proofErr w:type="spellStart"/>
      <w:r w:rsidRPr="00A31567">
        <w:rPr>
          <w:rFonts w:ascii="Greek" w:hAnsi="Greek"/>
        </w:rPr>
        <w:t>boulhv</w:t>
      </w:r>
      <w:proofErr w:type="spellEnd"/>
      <w:r w:rsidRPr="00A31567">
        <w:t>)—Purpose or Counsel (Acts 2:23; 4:28)</w:t>
      </w:r>
    </w:p>
    <w:p w14:paraId="72130769" w14:textId="77777777" w:rsidR="006E27C8" w:rsidRPr="006E27C8" w:rsidRDefault="006E27C8" w:rsidP="006E27C8"/>
    <w:p w14:paraId="5F103F54" w14:textId="77777777" w:rsidR="006153B3" w:rsidRDefault="006153B3" w:rsidP="006153B3">
      <w:pPr>
        <w:pStyle w:val="Heading5"/>
        <w:spacing w:beforeLines="40" w:before="96" w:afterLines="60" w:after="144"/>
      </w:pPr>
      <w:r w:rsidRPr="00A31567">
        <w:rPr>
          <w:i/>
        </w:rPr>
        <w:t>Thelema</w:t>
      </w:r>
      <w:r w:rsidRPr="00A31567">
        <w:t xml:space="preserve"> (</w:t>
      </w:r>
      <w:proofErr w:type="spellStart"/>
      <w:r w:rsidRPr="00A31567">
        <w:rPr>
          <w:rFonts w:ascii="Greek" w:hAnsi="Greek"/>
        </w:rPr>
        <w:t>qevlhma</w:t>
      </w:r>
      <w:proofErr w:type="spellEnd"/>
      <w:r w:rsidRPr="00A31567">
        <w:t>)—Will (Eph. 1:11)</w:t>
      </w:r>
    </w:p>
    <w:p w14:paraId="0D5A60D8" w14:textId="77777777" w:rsidR="006E27C8" w:rsidRPr="006E27C8" w:rsidRDefault="006E27C8" w:rsidP="006E27C8"/>
    <w:p w14:paraId="5F420473" w14:textId="77777777" w:rsidR="006153B3" w:rsidRDefault="006153B3" w:rsidP="006153B3">
      <w:pPr>
        <w:pStyle w:val="Heading5"/>
        <w:spacing w:beforeLines="40" w:before="96" w:afterLines="60" w:after="144"/>
      </w:pPr>
      <w:r w:rsidRPr="00A31567">
        <w:rPr>
          <w:i/>
        </w:rPr>
        <w:t>Prothesis</w:t>
      </w:r>
      <w:r w:rsidRPr="00A31567">
        <w:t xml:space="preserve"> (</w:t>
      </w:r>
      <w:proofErr w:type="spellStart"/>
      <w:r w:rsidRPr="00A31567">
        <w:rPr>
          <w:rFonts w:ascii="Greek" w:hAnsi="Greek"/>
        </w:rPr>
        <w:t>provqesi</w:t>
      </w:r>
      <w:proofErr w:type="spellEnd"/>
      <w:r w:rsidRPr="00A31567">
        <w:rPr>
          <w:rFonts w:ascii="Greek" w:hAnsi="Greek"/>
        </w:rPr>
        <w:t>"</w:t>
      </w:r>
      <w:r w:rsidRPr="00A31567">
        <w:t>)—Plan, Intention, or Purpose (Rom. 8:28; Eph. 3:10-11)</w:t>
      </w:r>
    </w:p>
    <w:p w14:paraId="02B1A2A5" w14:textId="77777777" w:rsidR="006E27C8" w:rsidRPr="006E27C8" w:rsidRDefault="006E27C8" w:rsidP="006E27C8"/>
    <w:p w14:paraId="73B958DF" w14:textId="77777777" w:rsidR="006153B3" w:rsidRDefault="006153B3" w:rsidP="006153B3">
      <w:pPr>
        <w:pStyle w:val="Heading5"/>
        <w:spacing w:beforeLines="40" w:before="96" w:afterLines="60" w:after="144"/>
      </w:pPr>
      <w:proofErr w:type="spellStart"/>
      <w:r w:rsidRPr="00A31567">
        <w:rPr>
          <w:i/>
        </w:rPr>
        <w:t>Prohoorizo</w:t>
      </w:r>
      <w:proofErr w:type="spellEnd"/>
      <w:r w:rsidRPr="00A31567">
        <w:t xml:space="preserve"> (</w:t>
      </w:r>
      <w:proofErr w:type="spellStart"/>
      <w:r w:rsidRPr="00A31567">
        <w:rPr>
          <w:rFonts w:ascii="Greek" w:hAnsi="Greek"/>
        </w:rPr>
        <w:t>proorivzw</w:t>
      </w:r>
      <w:proofErr w:type="spellEnd"/>
      <w:r w:rsidRPr="00A31567">
        <w:t>)—Activity of Predestination (Acts 4:27-28; Rom. 8:30</w:t>
      </w:r>
      <w:r w:rsidR="0081304B">
        <w:t xml:space="preserve">; </w:t>
      </w:r>
      <w:r w:rsidRPr="00A31567">
        <w:t>Eph. 1:4-6; 11-12)</w:t>
      </w:r>
    </w:p>
    <w:p w14:paraId="2893676A" w14:textId="77777777" w:rsidR="006E27C8" w:rsidRDefault="006E27C8" w:rsidP="006E27C8"/>
    <w:p w14:paraId="39F3166A" w14:textId="77777777" w:rsidR="006E27C8" w:rsidRDefault="006E27C8" w:rsidP="006E27C8"/>
    <w:p w14:paraId="3DAFB03B" w14:textId="77777777" w:rsidR="006E27C8" w:rsidRDefault="006E27C8" w:rsidP="006E27C8"/>
    <w:p w14:paraId="1808AB77" w14:textId="77777777" w:rsidR="006E27C8" w:rsidRPr="006E27C8" w:rsidRDefault="006E27C8" w:rsidP="006E27C8"/>
    <w:p w14:paraId="1FA6BA84" w14:textId="77777777" w:rsidR="006153B3" w:rsidRPr="004C2549" w:rsidRDefault="006153B3" w:rsidP="006153B3">
      <w:pPr>
        <w:pStyle w:val="Heading3"/>
        <w:tabs>
          <w:tab w:val="clear" w:pos="360"/>
        </w:tabs>
        <w:spacing w:beforeLines="40" w:before="96" w:afterLines="60" w:after="144"/>
      </w:pPr>
      <w:bookmarkStart w:id="35" w:name="_Toc505963016"/>
      <w:bookmarkStart w:id="36" w:name="_Toc536345214"/>
      <w:bookmarkStart w:id="37" w:name="_Toc30324670"/>
      <w:bookmarkStart w:id="38" w:name="_Toc62539712"/>
      <w:bookmarkStart w:id="39" w:name="_Toc91429392"/>
      <w:r w:rsidRPr="004C2549">
        <w:lastRenderedPageBreak/>
        <w:t>Selected Definitions</w:t>
      </w:r>
      <w:bookmarkEnd w:id="35"/>
      <w:bookmarkEnd w:id="36"/>
      <w:r w:rsidRPr="004C2549">
        <w:t xml:space="preserve"> of the Decree</w:t>
      </w:r>
      <w:bookmarkEnd w:id="37"/>
      <w:bookmarkEnd w:id="38"/>
      <w:bookmarkEnd w:id="39"/>
    </w:p>
    <w:p w14:paraId="5A4E1BF7" w14:textId="77777777" w:rsidR="006153B3" w:rsidRPr="004C2549" w:rsidRDefault="006153B3" w:rsidP="006153B3">
      <w:pPr>
        <w:pStyle w:val="Heading4"/>
        <w:spacing w:beforeLines="40" w:before="96" w:afterLines="60" w:after="144"/>
        <w:rPr>
          <w:b/>
          <w:i/>
        </w:rPr>
      </w:pPr>
      <w:smartTag w:uri="urn:schemas-microsoft-com:office:smarttags" w:element="place">
        <w:smartTag w:uri="urn:schemas-microsoft-com:office:smarttags" w:element="City">
          <w:r w:rsidRPr="004C2549">
            <w:rPr>
              <w:b/>
              <w:i/>
            </w:rPr>
            <w:t>Westminster</w:t>
          </w:r>
        </w:smartTag>
      </w:smartTag>
      <w:r w:rsidRPr="004C2549">
        <w:rPr>
          <w:b/>
          <w:i/>
        </w:rPr>
        <w:t xml:space="preserve"> Shorter Catechism</w:t>
      </w:r>
    </w:p>
    <w:p w14:paraId="0193AD8C" w14:textId="77777777" w:rsidR="006153B3" w:rsidRPr="00A31567" w:rsidRDefault="006153B3" w:rsidP="006153B3">
      <w:pPr>
        <w:pStyle w:val="Heading5"/>
        <w:spacing w:beforeLines="40" w:before="96" w:afterLines="60" w:after="144"/>
      </w:pPr>
      <w:r w:rsidRPr="00A31567">
        <w:t>“His eternal purpose according to the council of His own will, whereby He has foreordained whatsoever comes to pass.”</w:t>
      </w:r>
    </w:p>
    <w:p w14:paraId="19758D08" w14:textId="77777777" w:rsidR="006153B3" w:rsidRPr="004C2549" w:rsidRDefault="006153B3" w:rsidP="006153B3">
      <w:pPr>
        <w:pStyle w:val="Heading4"/>
        <w:spacing w:beforeLines="40" w:before="96" w:afterLines="60" w:after="144"/>
        <w:rPr>
          <w:b/>
          <w:i/>
        </w:rPr>
      </w:pPr>
      <w:r w:rsidRPr="004C2549">
        <w:rPr>
          <w:b/>
          <w:i/>
        </w:rPr>
        <w:t>Evangelical Dictionary of Theology</w:t>
      </w:r>
    </w:p>
    <w:p w14:paraId="4DB03616" w14:textId="77777777" w:rsidR="008D5D8A" w:rsidRPr="008D5D8A" w:rsidRDefault="006153B3" w:rsidP="008D5D8A">
      <w:pPr>
        <w:pStyle w:val="Heading5"/>
        <w:spacing w:beforeLines="40" w:before="96" w:afterLines="60" w:after="144"/>
      </w:pPr>
      <w:r w:rsidRPr="00A31567">
        <w:t>“[T]he comprehensive plan for the world and its history which God sovereignly established in eternity” (p. 302).</w:t>
      </w:r>
    </w:p>
    <w:p w14:paraId="7C17C896" w14:textId="77777777" w:rsidR="006153B3" w:rsidRPr="004C2549" w:rsidRDefault="006153B3" w:rsidP="006153B3">
      <w:pPr>
        <w:pStyle w:val="Heading4"/>
        <w:spacing w:beforeLines="40" w:before="96" w:afterLines="60" w:after="144"/>
        <w:rPr>
          <w:b/>
          <w:i/>
        </w:rPr>
      </w:pPr>
      <w:r w:rsidRPr="004C2549">
        <w:rPr>
          <w:b/>
          <w:i/>
        </w:rPr>
        <w:t xml:space="preserve">Dictionary of Latin &amp; Greek Theological Terms </w:t>
      </w:r>
    </w:p>
    <w:p w14:paraId="37771BE0" w14:textId="77777777" w:rsidR="00457FB8" w:rsidRDefault="006153B3" w:rsidP="00457FB8">
      <w:pPr>
        <w:pStyle w:val="Heading5"/>
        <w:spacing w:beforeLines="40" w:before="96" w:afterLines="60" w:after="144"/>
      </w:pPr>
      <w:r w:rsidRPr="00A31567">
        <w:t xml:space="preserve">From the Latin </w:t>
      </w:r>
      <w:proofErr w:type="spellStart"/>
      <w:r w:rsidRPr="00A31567">
        <w:rPr>
          <w:i/>
        </w:rPr>
        <w:t>decretum</w:t>
      </w:r>
      <w:proofErr w:type="spellEnd"/>
      <w:r w:rsidRPr="00A31567">
        <w:rPr>
          <w:i/>
        </w:rPr>
        <w:t xml:space="preserve"> aeternum</w:t>
      </w:r>
      <w:r w:rsidRPr="00A31567">
        <w:t xml:space="preserve"> meaning “an eternal decree according to which God wills and orders all things” (Muller, 88).</w:t>
      </w:r>
    </w:p>
    <w:p w14:paraId="6F75441A" w14:textId="77777777" w:rsidR="008D5D8A" w:rsidRPr="008D5D8A" w:rsidRDefault="008D5D8A" w:rsidP="008D5D8A"/>
    <w:p w14:paraId="00C29096" w14:textId="77777777" w:rsidR="006153B3" w:rsidRPr="004C2549" w:rsidRDefault="006153B3" w:rsidP="006153B3">
      <w:pPr>
        <w:pStyle w:val="Heading3"/>
        <w:tabs>
          <w:tab w:val="clear" w:pos="360"/>
        </w:tabs>
        <w:spacing w:beforeLines="40" w:before="96" w:afterLines="60" w:after="144"/>
      </w:pPr>
      <w:bookmarkStart w:id="40" w:name="_Toc505963017"/>
      <w:bookmarkStart w:id="41" w:name="_Toc536345215"/>
      <w:bookmarkStart w:id="42" w:name="_Toc30324671"/>
      <w:bookmarkStart w:id="43" w:name="_Toc62539713"/>
      <w:bookmarkStart w:id="44" w:name="_Toc91429393"/>
      <w:r w:rsidRPr="004C2549">
        <w:t xml:space="preserve">The Divine </w:t>
      </w:r>
      <w:r w:rsidR="004D33FB">
        <w:t xml:space="preserve">Psychological </w:t>
      </w:r>
      <w:r w:rsidRPr="004C2549">
        <w:t>Faculties &amp; The Decree</w:t>
      </w:r>
      <w:bookmarkEnd w:id="42"/>
      <w:bookmarkEnd w:id="43"/>
      <w:bookmarkEnd w:id="44"/>
    </w:p>
    <w:p w14:paraId="433176C6" w14:textId="77777777" w:rsidR="006153B3" w:rsidRPr="004C2549" w:rsidRDefault="0074644B" w:rsidP="006153B3">
      <w:pPr>
        <w:pStyle w:val="Heading4"/>
        <w:spacing w:beforeLines="40" w:before="96" w:afterLines="60" w:after="144"/>
        <w:rPr>
          <w:b/>
          <w:i/>
        </w:rPr>
      </w:pPr>
      <w:r>
        <w:rPr>
          <w:b/>
          <w:i/>
        </w:rPr>
        <w:t>The Divine Intellect</w:t>
      </w:r>
      <w:r w:rsidR="001E4911">
        <w:rPr>
          <w:b/>
          <w:i/>
        </w:rPr>
        <w:t xml:space="preserve">, </w:t>
      </w:r>
      <w:r w:rsidR="006153B3" w:rsidRPr="004C2549">
        <w:rPr>
          <w:b/>
          <w:i/>
        </w:rPr>
        <w:t>Will</w:t>
      </w:r>
      <w:r w:rsidR="001E4911">
        <w:rPr>
          <w:b/>
          <w:i/>
        </w:rPr>
        <w:t xml:space="preserve"> &amp; Affections</w:t>
      </w:r>
    </w:p>
    <w:p w14:paraId="5BA6712E" w14:textId="77777777" w:rsidR="008B3EED" w:rsidRDefault="009B59AA" w:rsidP="009B59AA">
      <w:pPr>
        <w:pStyle w:val="Heading5"/>
        <w:rPr>
          <w:b/>
        </w:rPr>
      </w:pPr>
      <w:r w:rsidRPr="008B3EED">
        <w:rPr>
          <w:b/>
        </w:rPr>
        <w:t>Substantive Theological Psychology</w:t>
      </w:r>
    </w:p>
    <w:p w14:paraId="1B50E28E" w14:textId="77777777" w:rsidR="004D33FB" w:rsidRPr="004D33FB" w:rsidRDefault="004D33FB" w:rsidP="004D33FB">
      <w:pPr>
        <w:ind w:firstLine="360"/>
      </w:pPr>
      <w:r>
        <w:t>God is a rational Being who possesses the following faculties or powers:</w:t>
      </w:r>
    </w:p>
    <w:p w14:paraId="09102A32" w14:textId="77777777" w:rsidR="009B59AA" w:rsidRPr="008B3EED" w:rsidRDefault="009B59AA" w:rsidP="008B3EED">
      <w:pPr>
        <w:pStyle w:val="Heading5"/>
        <w:numPr>
          <w:ilvl w:val="0"/>
          <w:numId w:val="0"/>
        </w:numPr>
        <w:ind w:left="720"/>
        <w:rPr>
          <w:b/>
        </w:rPr>
      </w:pPr>
    </w:p>
    <w:p w14:paraId="4C2F7404" w14:textId="77777777" w:rsidR="0074644B" w:rsidRPr="00090A8F" w:rsidRDefault="009B59AA" w:rsidP="00090A8F">
      <w:pPr>
        <w:pStyle w:val="Heading6"/>
        <w:rPr>
          <w:b/>
        </w:rPr>
      </w:pPr>
      <w:r w:rsidRPr="00090A8F">
        <w:rPr>
          <w:b/>
        </w:rPr>
        <w:t>Intellect</w:t>
      </w:r>
    </w:p>
    <w:p w14:paraId="53828B9A" w14:textId="77777777" w:rsidR="008B3EED" w:rsidRPr="00090A8F" w:rsidRDefault="008B3EED" w:rsidP="008B3EED">
      <w:pPr>
        <w:rPr>
          <w:b/>
        </w:rPr>
      </w:pPr>
    </w:p>
    <w:p w14:paraId="52327E18" w14:textId="77777777" w:rsidR="009B59AA" w:rsidRPr="00090A8F" w:rsidRDefault="009B59AA" w:rsidP="009B59AA">
      <w:pPr>
        <w:rPr>
          <w:b/>
        </w:rPr>
      </w:pPr>
    </w:p>
    <w:p w14:paraId="761C2ED0" w14:textId="77777777" w:rsidR="009B59AA" w:rsidRPr="00090A8F" w:rsidRDefault="009B59AA" w:rsidP="00090A8F">
      <w:pPr>
        <w:pStyle w:val="Heading6"/>
        <w:rPr>
          <w:b/>
        </w:rPr>
      </w:pPr>
      <w:r w:rsidRPr="00090A8F">
        <w:rPr>
          <w:b/>
        </w:rPr>
        <w:t>Will</w:t>
      </w:r>
    </w:p>
    <w:p w14:paraId="323CE86F" w14:textId="77777777" w:rsidR="001E4911" w:rsidRPr="00090A8F" w:rsidRDefault="001E4911" w:rsidP="001E4911">
      <w:pPr>
        <w:rPr>
          <w:b/>
        </w:rPr>
      </w:pPr>
    </w:p>
    <w:p w14:paraId="65ADC25D" w14:textId="77777777" w:rsidR="001E4911" w:rsidRPr="00090A8F" w:rsidRDefault="001E4911" w:rsidP="001E4911">
      <w:pPr>
        <w:rPr>
          <w:b/>
        </w:rPr>
      </w:pPr>
    </w:p>
    <w:p w14:paraId="56065408" w14:textId="77777777" w:rsidR="001E4911" w:rsidRPr="00090A8F" w:rsidRDefault="001E4911" w:rsidP="00090A8F">
      <w:pPr>
        <w:pStyle w:val="Heading6"/>
        <w:rPr>
          <w:b/>
        </w:rPr>
      </w:pPr>
      <w:r w:rsidRPr="00090A8F">
        <w:rPr>
          <w:b/>
        </w:rPr>
        <w:t>Affections</w:t>
      </w:r>
    </w:p>
    <w:p w14:paraId="4BD2A679" w14:textId="77777777" w:rsidR="008B3EED" w:rsidRPr="008B3EED" w:rsidRDefault="008B3EED" w:rsidP="008B3EED"/>
    <w:p w14:paraId="6B495B8D" w14:textId="77777777" w:rsidR="006153B3" w:rsidRPr="00A31567" w:rsidRDefault="006153B3" w:rsidP="006153B3">
      <w:pPr>
        <w:spacing w:beforeLines="40" w:before="96" w:afterLines="60" w:after="144"/>
      </w:pPr>
    </w:p>
    <w:p w14:paraId="784A2A21" w14:textId="77777777" w:rsidR="009B59AA" w:rsidRDefault="0074644B" w:rsidP="00D065EA">
      <w:pPr>
        <w:pStyle w:val="Heading4"/>
        <w:spacing w:beforeLines="40" w:before="96" w:afterLines="60" w:after="144"/>
        <w:rPr>
          <w:b/>
          <w:i/>
        </w:rPr>
      </w:pPr>
      <w:r>
        <w:rPr>
          <w:b/>
          <w:i/>
        </w:rPr>
        <w:t xml:space="preserve">The </w:t>
      </w:r>
      <w:r w:rsidR="004D33FB">
        <w:rPr>
          <w:b/>
          <w:i/>
        </w:rPr>
        <w:t xml:space="preserve">Divine </w:t>
      </w:r>
      <w:r>
        <w:rPr>
          <w:b/>
          <w:i/>
        </w:rPr>
        <w:t>Decision &amp; T</w:t>
      </w:r>
      <w:r w:rsidR="006153B3" w:rsidRPr="004C2549">
        <w:rPr>
          <w:b/>
          <w:i/>
        </w:rPr>
        <w:t>he Decree</w:t>
      </w:r>
      <w:r w:rsidR="006153B3" w:rsidRPr="004C2549">
        <w:rPr>
          <w:b/>
          <w:i/>
        </w:rPr>
        <w:br/>
      </w:r>
    </w:p>
    <w:p w14:paraId="503F2235" w14:textId="77777777" w:rsidR="009B59AA" w:rsidRDefault="009B59AA" w:rsidP="009B59AA">
      <w:pPr>
        <w:pStyle w:val="Heading5"/>
      </w:pPr>
      <w:r>
        <w:t>The operation of the divine intellect</w:t>
      </w:r>
      <w:r w:rsidR="008D5D8A">
        <w:t xml:space="preserve"> in the Decree</w:t>
      </w:r>
      <w:r>
        <w:br/>
      </w:r>
    </w:p>
    <w:p w14:paraId="21102C97" w14:textId="77777777" w:rsidR="006153B3" w:rsidRDefault="009B59AA" w:rsidP="009B59AA">
      <w:pPr>
        <w:pStyle w:val="Heading5"/>
      </w:pPr>
      <w:r>
        <w:t>The operation of the divine will</w:t>
      </w:r>
      <w:r w:rsidR="008D5D8A">
        <w:t xml:space="preserve"> in the Decree</w:t>
      </w:r>
    </w:p>
    <w:p w14:paraId="048B4E76" w14:textId="77777777" w:rsidR="008B3EED" w:rsidRDefault="008B3EED" w:rsidP="008B3EED"/>
    <w:p w14:paraId="6F4DC1C8" w14:textId="77777777" w:rsidR="006E27C8" w:rsidRDefault="006E27C8" w:rsidP="008B3EED"/>
    <w:p w14:paraId="15100959" w14:textId="77777777" w:rsidR="006E27C8" w:rsidRDefault="006E27C8" w:rsidP="008B3EED"/>
    <w:p w14:paraId="23436031" w14:textId="77777777" w:rsidR="006E27C8" w:rsidRDefault="006E27C8" w:rsidP="008B3EED"/>
    <w:p w14:paraId="6ACE0EDD" w14:textId="77777777" w:rsidR="006E27C8" w:rsidRDefault="006E27C8" w:rsidP="008B3EED"/>
    <w:p w14:paraId="7E1D3708" w14:textId="77777777" w:rsidR="006E27C8" w:rsidRDefault="006E27C8" w:rsidP="008B3EED"/>
    <w:p w14:paraId="41D52CC3" w14:textId="77777777" w:rsidR="006E27C8" w:rsidRDefault="006E27C8" w:rsidP="008B3EED"/>
    <w:p w14:paraId="2A22FC40" w14:textId="77777777" w:rsidR="006E27C8" w:rsidRPr="008B3EED" w:rsidRDefault="006E27C8" w:rsidP="008B3EED"/>
    <w:p w14:paraId="1B33DAB3" w14:textId="77777777" w:rsidR="004D33FB" w:rsidRPr="008D5D8A" w:rsidRDefault="00FD3DBC" w:rsidP="004D33FB">
      <w:pPr>
        <w:pStyle w:val="Heading4"/>
        <w:spacing w:beforeLines="40" w:before="96" w:afterLines="60" w:after="144"/>
        <w:rPr>
          <w:b/>
          <w:i/>
        </w:rPr>
      </w:pPr>
      <w:r>
        <w:rPr>
          <w:b/>
          <w:i/>
        </w:rPr>
        <w:t>The Various Uses</w:t>
      </w:r>
      <w:r w:rsidR="0074644B">
        <w:rPr>
          <w:b/>
          <w:i/>
        </w:rPr>
        <w:t xml:space="preserve"> of</w:t>
      </w:r>
      <w:r w:rsidR="00283046">
        <w:rPr>
          <w:b/>
          <w:i/>
        </w:rPr>
        <w:t xml:space="preserve"> the Phrase “The Will of God”</w:t>
      </w:r>
      <w:r>
        <w:rPr>
          <w:b/>
          <w:i/>
        </w:rPr>
        <w:t xml:space="preserve"> in Theological Literature</w:t>
      </w:r>
      <w:r w:rsidR="008D5D8A">
        <w:rPr>
          <w:b/>
          <w:i/>
        </w:rPr>
        <w:br/>
      </w:r>
      <w:r w:rsidR="00EE59FE">
        <w:rPr>
          <w:b/>
          <w:i/>
        </w:rPr>
        <w:br/>
      </w:r>
      <w:r w:rsidR="004D33FB">
        <w:lastRenderedPageBreak/>
        <w:t>The phrase “</w:t>
      </w:r>
      <w:r w:rsidR="00EE59FE">
        <w:t xml:space="preserve">the </w:t>
      </w:r>
      <w:r w:rsidR="004D33FB">
        <w:t>will of God” is an equivocal ph</w:t>
      </w:r>
      <w:r w:rsidR="008D5D8A">
        <w:t>ra</w:t>
      </w:r>
      <w:r w:rsidR="004D33FB">
        <w:t>se with several meanings.  When employed, one must distinguish:</w:t>
      </w:r>
      <w:r w:rsidR="004D33FB">
        <w:br/>
      </w:r>
    </w:p>
    <w:p w14:paraId="2F59C864" w14:textId="77777777" w:rsidR="00283046" w:rsidRDefault="00283046" w:rsidP="00283046">
      <w:pPr>
        <w:pStyle w:val="Heading5"/>
      </w:pPr>
      <w:r>
        <w:t>The Divine Faculty of the Will (</w:t>
      </w:r>
      <w:r w:rsidR="00EE59FE">
        <w:t xml:space="preserve">Divine </w:t>
      </w:r>
      <w:r>
        <w:t>Volition)</w:t>
      </w:r>
      <w:r>
        <w:br/>
      </w:r>
    </w:p>
    <w:p w14:paraId="2269631F" w14:textId="77777777" w:rsidR="00283046" w:rsidRDefault="00FD3DBC" w:rsidP="00283046">
      <w:pPr>
        <w:pStyle w:val="Heading5"/>
      </w:pPr>
      <w:r>
        <w:t xml:space="preserve">The Divine Choice (The Operation of the </w:t>
      </w:r>
      <w:r w:rsidR="004D33FB">
        <w:t xml:space="preserve">Divine Faculty of the </w:t>
      </w:r>
      <w:r>
        <w:t>Will)</w:t>
      </w:r>
      <w:r>
        <w:br/>
      </w:r>
    </w:p>
    <w:p w14:paraId="400C57FB" w14:textId="77777777" w:rsidR="007123C8" w:rsidRDefault="007123C8" w:rsidP="00283046">
      <w:pPr>
        <w:pStyle w:val="Heading5"/>
      </w:pPr>
      <w:r>
        <w:t>God’s Immutable Constancy Towards Holiness &amp; Righteousness (Desire)</w:t>
      </w:r>
      <w:r>
        <w:br/>
      </w:r>
    </w:p>
    <w:p w14:paraId="3498091B" w14:textId="77777777" w:rsidR="00283046" w:rsidRDefault="00FD3DBC" w:rsidP="00283046">
      <w:pPr>
        <w:pStyle w:val="Heading5"/>
      </w:pPr>
      <w:r>
        <w:t xml:space="preserve">God’s </w:t>
      </w:r>
      <w:r w:rsidR="007123C8">
        <w:t xml:space="preserve">Declared </w:t>
      </w:r>
      <w:r>
        <w:t>Normative Moral Will (Law &amp; Holiness)</w:t>
      </w:r>
      <w:r>
        <w:br/>
      </w:r>
    </w:p>
    <w:p w14:paraId="47A2313E" w14:textId="77777777" w:rsidR="00283046" w:rsidRDefault="00FD3DBC" w:rsidP="00283046">
      <w:pPr>
        <w:pStyle w:val="Heading5"/>
      </w:pPr>
      <w:r>
        <w:t>God’s Permissive Will</w:t>
      </w:r>
      <w:r w:rsidR="007123C8">
        <w:t xml:space="preserve"> (Permitting Evil)</w:t>
      </w:r>
      <w:r>
        <w:br/>
      </w:r>
    </w:p>
    <w:p w14:paraId="3447E899" w14:textId="77777777" w:rsidR="00283046" w:rsidRDefault="00FD3DBC" w:rsidP="00283046">
      <w:pPr>
        <w:pStyle w:val="Heading5"/>
      </w:pPr>
      <w:r>
        <w:t>The Hidden Will of God</w:t>
      </w:r>
      <w:r w:rsidR="004D33FB">
        <w:t xml:space="preserve"> (That which God has not revealed to His creatures.)</w:t>
      </w:r>
      <w:r>
        <w:br/>
      </w:r>
    </w:p>
    <w:p w14:paraId="45B2FD97" w14:textId="77777777" w:rsidR="00283046" w:rsidRDefault="00FD3DBC" w:rsidP="00283046">
      <w:pPr>
        <w:pStyle w:val="Heading5"/>
      </w:pPr>
      <w:r>
        <w:t xml:space="preserve">The Revealed Will of God </w:t>
      </w:r>
      <w:r w:rsidR="006E27C8">
        <w:t>(That which God has revealed to His creatures.)</w:t>
      </w:r>
      <w:r w:rsidR="007123C8">
        <w:br/>
      </w:r>
    </w:p>
    <w:p w14:paraId="7EB752AF" w14:textId="77777777" w:rsidR="00283046" w:rsidRDefault="007123C8" w:rsidP="00283046">
      <w:pPr>
        <w:pStyle w:val="Heading5"/>
      </w:pPr>
      <w:r>
        <w:t>Others?</w:t>
      </w:r>
    </w:p>
    <w:p w14:paraId="59EBF2B1" w14:textId="77777777" w:rsidR="00D065EA" w:rsidRDefault="00D065EA" w:rsidP="00D065EA"/>
    <w:p w14:paraId="4BCA5887" w14:textId="77777777" w:rsidR="006153B3" w:rsidRPr="004C2549" w:rsidRDefault="006153B3" w:rsidP="006153B3">
      <w:pPr>
        <w:pStyle w:val="Heading4"/>
        <w:spacing w:beforeLines="40" w:before="96" w:afterLines="60" w:after="144"/>
        <w:rPr>
          <w:b/>
          <w:i/>
        </w:rPr>
      </w:pPr>
      <w:r w:rsidRPr="004C2549">
        <w:rPr>
          <w:b/>
          <w:i/>
        </w:rPr>
        <w:t>Divine Omniscience &amp; The Decree</w:t>
      </w:r>
    </w:p>
    <w:p w14:paraId="2CB2FFEC" w14:textId="77777777" w:rsidR="00EB0A57" w:rsidRPr="00EB0A57" w:rsidRDefault="006153B3" w:rsidP="006153B3">
      <w:pPr>
        <w:pStyle w:val="Heading5"/>
        <w:spacing w:beforeLines="40" w:before="96" w:afterLines="60" w:after="144"/>
      </w:pPr>
      <w:r w:rsidRPr="00A31567">
        <w:rPr>
          <w:bCs/>
          <w:i/>
        </w:rPr>
        <w:t>Definition of Omniscience</w:t>
      </w:r>
      <w:r w:rsidR="0074644B">
        <w:rPr>
          <w:rStyle w:val="FootnoteReference"/>
          <w:bCs/>
          <w:i/>
        </w:rPr>
        <w:footnoteReference w:id="13"/>
      </w:r>
    </w:p>
    <w:p w14:paraId="6A10C225" w14:textId="77777777" w:rsidR="00EB0A57" w:rsidRDefault="006153B3" w:rsidP="00EB0A57">
      <w:pPr>
        <w:pStyle w:val="Heading6"/>
      </w:pPr>
      <w:r w:rsidRPr="00A31567">
        <w:rPr>
          <w:bCs/>
        </w:rPr>
        <w:t>Omniscience</w:t>
      </w:r>
      <w:r w:rsidRPr="00A31567">
        <w:t xml:space="preserve"> is the attribute of God by which God knows all things, all events, and all circumstances of things and events perfectly and immediately in his timeless eternity.  </w:t>
      </w:r>
    </w:p>
    <w:p w14:paraId="1FF4F53D" w14:textId="77777777" w:rsidR="00EB0A57" w:rsidRDefault="00EB0A57" w:rsidP="00EB0A57">
      <w:pPr>
        <w:pStyle w:val="Heading6"/>
      </w:pPr>
      <w:r>
        <w:t>Omniscience</w:t>
      </w:r>
      <w:r w:rsidR="006153B3" w:rsidRPr="00A31567">
        <w:t xml:space="preserve"> is described as absolutely true, absolutely clear, simultaneous, and immediate or intuitive.  </w:t>
      </w:r>
    </w:p>
    <w:p w14:paraId="1370D8F0" w14:textId="77777777" w:rsidR="00EB0A57" w:rsidRDefault="00EB0A57" w:rsidP="00EB0A57">
      <w:pPr>
        <w:pStyle w:val="Heading7"/>
      </w:pPr>
      <w:r>
        <w:t>It</w:t>
      </w:r>
      <w:r w:rsidR="006153B3" w:rsidRPr="00A31567">
        <w:t xml:space="preserve"> is </w:t>
      </w:r>
      <w:r w:rsidR="006153B3" w:rsidRPr="00A31567">
        <w:rPr>
          <w:i/>
        </w:rPr>
        <w:t xml:space="preserve">true </w:t>
      </w:r>
      <w:r w:rsidR="006153B3" w:rsidRPr="00A31567">
        <w:t>because it is all encompassing</w:t>
      </w:r>
      <w:r>
        <w:t>, complete, and without defect.</w:t>
      </w:r>
    </w:p>
    <w:p w14:paraId="6B3F365E" w14:textId="77777777" w:rsidR="00EB0A57" w:rsidRDefault="00EB0A57" w:rsidP="00EB0A57">
      <w:pPr>
        <w:pStyle w:val="Heading7"/>
      </w:pPr>
      <w:r>
        <w:t>It</w:t>
      </w:r>
      <w:r w:rsidRPr="00A31567">
        <w:t xml:space="preserve"> is </w:t>
      </w:r>
      <w:r w:rsidR="006153B3" w:rsidRPr="00A31567">
        <w:rPr>
          <w:i/>
        </w:rPr>
        <w:t>clear</w:t>
      </w:r>
      <w:r w:rsidR="006153B3" w:rsidRPr="00A31567">
        <w:t xml:space="preserve"> because it lacks no detail, either concerning things possible or things actual or concerning which possibilities will b</w:t>
      </w:r>
      <w:r>
        <w:t>e actualized and which will not.</w:t>
      </w:r>
    </w:p>
    <w:p w14:paraId="7315A36A" w14:textId="77777777" w:rsidR="00EB0A57" w:rsidRDefault="00EB0A57" w:rsidP="00EB0A57">
      <w:pPr>
        <w:pStyle w:val="Heading7"/>
      </w:pPr>
      <w:r>
        <w:t>It</w:t>
      </w:r>
      <w:r w:rsidRPr="00A31567">
        <w:t xml:space="preserve"> is</w:t>
      </w:r>
      <w:r w:rsidR="006153B3" w:rsidRPr="00A31567">
        <w:t xml:space="preserve"> </w:t>
      </w:r>
      <w:r w:rsidR="006153B3" w:rsidRPr="00A31567">
        <w:rPr>
          <w:i/>
        </w:rPr>
        <w:t>simultaneous</w:t>
      </w:r>
      <w:r w:rsidR="006153B3" w:rsidRPr="00A31567">
        <w:t xml:space="preserve"> because the eternal God is free from succession, not only in being, but also in knowing, and therefore knows all things at once, including the order and t</w:t>
      </w:r>
      <w:r>
        <w:t>emporal succession of things.</w:t>
      </w:r>
    </w:p>
    <w:p w14:paraId="202B0FAC" w14:textId="77777777" w:rsidR="006153B3" w:rsidRDefault="00EB0A57" w:rsidP="00EB0A57">
      <w:pPr>
        <w:pStyle w:val="Heading7"/>
      </w:pPr>
      <w:r>
        <w:t>It</w:t>
      </w:r>
      <w:r w:rsidRPr="00A31567">
        <w:t xml:space="preserve"> is</w:t>
      </w:r>
      <w:r w:rsidR="006153B3" w:rsidRPr="00A31567">
        <w:t xml:space="preserve"> </w:t>
      </w:r>
      <w:r w:rsidR="006153B3" w:rsidRPr="00A31567">
        <w:rPr>
          <w:i/>
        </w:rPr>
        <w:t>intuitive</w:t>
      </w:r>
      <w:r w:rsidR="006153B3" w:rsidRPr="00A31567">
        <w:t xml:space="preserve"> because it knows all things by immediate apprehension rather than by discourse or demonstration.  </w:t>
      </w:r>
    </w:p>
    <w:p w14:paraId="2F04FE32" w14:textId="77777777" w:rsidR="00074F08" w:rsidRDefault="00074F08" w:rsidP="00074F08"/>
    <w:p w14:paraId="6D988D4B" w14:textId="77777777" w:rsidR="00074F08" w:rsidRDefault="00074F08" w:rsidP="00074F08"/>
    <w:p w14:paraId="10715AE1" w14:textId="77777777" w:rsidR="00074F08" w:rsidRDefault="00074F08" w:rsidP="00074F08"/>
    <w:p w14:paraId="67B81B1D" w14:textId="77777777" w:rsidR="00074F08" w:rsidRDefault="00074F08" w:rsidP="00074F08"/>
    <w:p w14:paraId="1CF51C47" w14:textId="77777777" w:rsidR="00074F08" w:rsidRDefault="00074F08" w:rsidP="00074F08"/>
    <w:p w14:paraId="024A831F" w14:textId="77777777" w:rsidR="00074F08" w:rsidRDefault="00074F08" w:rsidP="00074F08"/>
    <w:p w14:paraId="7F94FFFE" w14:textId="77777777" w:rsidR="00074F08" w:rsidRPr="00074F08" w:rsidRDefault="00074F08" w:rsidP="00074F08"/>
    <w:p w14:paraId="122DBB46" w14:textId="77777777" w:rsidR="006153B3" w:rsidRPr="00A31567" w:rsidRDefault="00EB0A57" w:rsidP="006153B3">
      <w:pPr>
        <w:pStyle w:val="Heading5"/>
        <w:spacing w:beforeLines="40" w:before="96" w:afterLines="60" w:after="144"/>
        <w:rPr>
          <w:i/>
        </w:rPr>
      </w:pPr>
      <w:r>
        <w:rPr>
          <w:i/>
        </w:rPr>
        <w:t xml:space="preserve">Select </w:t>
      </w:r>
      <w:r w:rsidR="006153B3" w:rsidRPr="00A31567">
        <w:rPr>
          <w:i/>
        </w:rPr>
        <w:t>Biblical Proofs for Omniscience</w:t>
      </w:r>
    </w:p>
    <w:p w14:paraId="7F762A8B" w14:textId="77777777" w:rsidR="006153B3" w:rsidRPr="00A31567" w:rsidRDefault="006153B3" w:rsidP="006153B3">
      <w:pPr>
        <w:pStyle w:val="Heading6"/>
        <w:spacing w:beforeLines="40" w:before="96" w:afterLines="60" w:after="144"/>
      </w:pPr>
      <w:r w:rsidRPr="00A31567">
        <w:lastRenderedPageBreak/>
        <w:t>Job 37:16</w:t>
      </w:r>
    </w:p>
    <w:p w14:paraId="734B0696" w14:textId="77777777" w:rsidR="006153B3" w:rsidRPr="00A31567" w:rsidRDefault="006153B3" w:rsidP="006153B3">
      <w:pPr>
        <w:pStyle w:val="Heading6"/>
        <w:spacing w:beforeLines="40" w:before="96" w:afterLines="60" w:after="144"/>
      </w:pPr>
      <w:r w:rsidRPr="00A31567">
        <w:t>I Sam. 16:7</w:t>
      </w:r>
    </w:p>
    <w:p w14:paraId="20489E82" w14:textId="77777777" w:rsidR="006153B3" w:rsidRPr="00A31567" w:rsidRDefault="006153B3" w:rsidP="006153B3">
      <w:pPr>
        <w:pStyle w:val="Heading6"/>
        <w:spacing w:beforeLines="40" w:before="96" w:afterLines="60" w:after="144"/>
      </w:pPr>
      <w:r w:rsidRPr="00A31567">
        <w:t>Matt. 10:29-30</w:t>
      </w:r>
    </w:p>
    <w:p w14:paraId="1CF59800" w14:textId="77777777" w:rsidR="006153B3" w:rsidRPr="00A31567" w:rsidRDefault="006153B3" w:rsidP="006153B3">
      <w:pPr>
        <w:pStyle w:val="Heading6"/>
        <w:spacing w:beforeLines="40" w:before="96" w:afterLines="60" w:after="144"/>
      </w:pPr>
      <w:r w:rsidRPr="00A31567">
        <w:t>Heb. 4:13</w:t>
      </w:r>
    </w:p>
    <w:p w14:paraId="14D50960" w14:textId="77777777" w:rsidR="006153B3" w:rsidRPr="00A31567" w:rsidRDefault="006153B3" w:rsidP="006153B3">
      <w:pPr>
        <w:pStyle w:val="Heading6"/>
        <w:spacing w:beforeLines="40" w:before="96" w:afterLines="60" w:after="144"/>
      </w:pPr>
      <w:r w:rsidRPr="00A31567">
        <w:t>Acts 2:23</w:t>
      </w:r>
    </w:p>
    <w:p w14:paraId="4BD56564" w14:textId="77777777" w:rsidR="006153B3" w:rsidRPr="00A31567" w:rsidRDefault="00D065EA" w:rsidP="006153B3">
      <w:r>
        <w:br w:type="page"/>
      </w:r>
    </w:p>
    <w:p w14:paraId="549F8C09" w14:textId="77777777" w:rsidR="006153B3" w:rsidRPr="004C2549" w:rsidRDefault="006153B3" w:rsidP="006153B3">
      <w:pPr>
        <w:pStyle w:val="Heading3"/>
        <w:tabs>
          <w:tab w:val="clear" w:pos="360"/>
        </w:tabs>
        <w:spacing w:beforeLines="40" w:before="96" w:afterLines="60" w:after="144"/>
      </w:pPr>
      <w:bookmarkStart w:id="45" w:name="_Toc505963018"/>
      <w:bookmarkStart w:id="46" w:name="_Toc536345216"/>
      <w:bookmarkStart w:id="47" w:name="_Toc30324673"/>
      <w:bookmarkStart w:id="48" w:name="_Toc62539714"/>
      <w:bookmarkStart w:id="49" w:name="_Toc91429394"/>
      <w:bookmarkEnd w:id="40"/>
      <w:bookmarkEnd w:id="41"/>
      <w:r w:rsidRPr="004C2549">
        <w:t>The Nature of the Decree</w:t>
      </w:r>
      <w:bookmarkEnd w:id="45"/>
      <w:bookmarkEnd w:id="46"/>
      <w:bookmarkEnd w:id="47"/>
      <w:bookmarkEnd w:id="48"/>
      <w:bookmarkEnd w:id="49"/>
    </w:p>
    <w:p w14:paraId="07CC25E4" w14:textId="77777777" w:rsidR="006153B3" w:rsidRPr="004C2549" w:rsidRDefault="006153B3" w:rsidP="006153B3">
      <w:pPr>
        <w:pStyle w:val="Heading4"/>
        <w:spacing w:beforeLines="40" w:before="96" w:afterLines="60" w:after="144"/>
        <w:rPr>
          <w:b/>
          <w:i/>
        </w:rPr>
      </w:pPr>
      <w:r w:rsidRPr="004C2549">
        <w:rPr>
          <w:b/>
          <w:i/>
        </w:rPr>
        <w:t>The Decree is a Single, Eternal Decree.</w:t>
      </w:r>
    </w:p>
    <w:p w14:paraId="3DD64F87" w14:textId="77777777" w:rsidR="006153B3" w:rsidRPr="004C2549" w:rsidRDefault="006153B3" w:rsidP="006153B3">
      <w:pPr>
        <w:pStyle w:val="Heading5"/>
        <w:spacing w:beforeLines="40" w:before="96" w:afterLines="60" w:after="144"/>
        <w:rPr>
          <w:i/>
        </w:rPr>
      </w:pPr>
      <w:r w:rsidRPr="004C2549">
        <w:rPr>
          <w:i/>
        </w:rPr>
        <w:t>Definition of God’s Eternality</w:t>
      </w:r>
    </w:p>
    <w:p w14:paraId="61B5D49E" w14:textId="77777777" w:rsidR="006153B3" w:rsidRPr="00A31567" w:rsidRDefault="006153B3" w:rsidP="006153B3">
      <w:pPr>
        <w:pStyle w:val="Heading6"/>
        <w:spacing w:beforeLines="40" w:before="96" w:afterLines="60" w:after="144"/>
      </w:pPr>
      <w:r w:rsidRPr="00A31567">
        <w:rPr>
          <w:bCs/>
        </w:rPr>
        <w:t xml:space="preserve">Eternity </w:t>
      </w:r>
      <w:r w:rsidRPr="00A31567">
        <w:t>is the existence and continuance of God without beginning or end and apart from all succession and change.</w:t>
      </w:r>
      <w:r w:rsidR="007E2AA4">
        <w:t xml:space="preserve">  Minimally, this means God never began to exist and will never cease to exist.</w:t>
      </w:r>
      <w:r w:rsidRPr="00A31567">
        <w:t xml:space="preserve">  </w:t>
      </w:r>
    </w:p>
    <w:p w14:paraId="17AAA4CA" w14:textId="77777777" w:rsidR="009448E0" w:rsidRPr="009448E0" w:rsidRDefault="00034FA5" w:rsidP="009448E0">
      <w:pPr>
        <w:pStyle w:val="Heading6"/>
        <w:spacing w:beforeLines="40" w:before="96" w:afterLines="60" w:after="144"/>
      </w:pPr>
      <w:r>
        <w:rPr>
          <w:bCs/>
        </w:rPr>
        <w:t>Many Protestant thinkers</w:t>
      </w:r>
      <w:r w:rsidR="00DF5417">
        <w:t xml:space="preserve"> hold</w:t>
      </w:r>
      <w:r w:rsidR="006153B3" w:rsidRPr="00A31567">
        <w:t xml:space="preserve"> Boethius</w:t>
      </w:r>
      <w:r w:rsidR="00DF5417">
        <w:t xml:space="preserve">’s </w:t>
      </w:r>
      <w:r w:rsidR="00EC57CD">
        <w:t>(</w:t>
      </w:r>
      <w:r w:rsidR="00EC57CD" w:rsidRPr="00EC57CD">
        <w:rPr>
          <w:i/>
          <w:color w:val="000000"/>
        </w:rPr>
        <w:t>circa</w:t>
      </w:r>
      <w:r w:rsidR="00EC57CD">
        <w:rPr>
          <w:color w:val="000000"/>
        </w:rPr>
        <w:t xml:space="preserve"> A.D.</w:t>
      </w:r>
      <w:r w:rsidR="00EC57CD" w:rsidRPr="00EC57CD">
        <w:rPr>
          <w:color w:val="000000"/>
        </w:rPr>
        <w:t xml:space="preserve"> 480–524</w:t>
      </w:r>
      <w:r w:rsidR="00EC57CD">
        <w:rPr>
          <w:rFonts w:ascii="Arial" w:hAnsi="Arial" w:cs="Arial"/>
          <w:color w:val="000000"/>
        </w:rPr>
        <w:t xml:space="preserve">) </w:t>
      </w:r>
      <w:r w:rsidR="00DF5417">
        <w:t>definition</w:t>
      </w:r>
      <w:r w:rsidR="006153B3" w:rsidRPr="00A31567">
        <w:t xml:space="preserve"> that eternity is the simultaneous and perfect possession of endless life.  Thus, eternity transcends not only limited time</w:t>
      </w:r>
      <w:r w:rsidR="009448E0">
        <w:t>,</w:t>
      </w:r>
      <w:r w:rsidR="006153B3" w:rsidRPr="00A31567">
        <w:t xml:space="preserve"> but also </w:t>
      </w:r>
      <w:r w:rsidR="009448E0">
        <w:t xml:space="preserve">any possibility of </w:t>
      </w:r>
      <w:r w:rsidR="006153B3" w:rsidRPr="00A31567">
        <w:t>infinite temporal succession, that is, time itself.</w:t>
      </w:r>
    </w:p>
    <w:p w14:paraId="0880A8BC" w14:textId="77777777" w:rsidR="009448E0" w:rsidRDefault="00EC57CD" w:rsidP="006153B3">
      <w:pPr>
        <w:pStyle w:val="Heading6"/>
        <w:spacing w:beforeLines="40" w:before="96" w:afterLines="60" w:after="144"/>
      </w:pPr>
      <w:r>
        <w:t>The classic view of the church has been that God is a-temporal in His Being.  The dividing issue is how God relates to time after the creation of time.</w:t>
      </w:r>
    </w:p>
    <w:p w14:paraId="4AD5F57C" w14:textId="77777777" w:rsidR="006153B3" w:rsidRDefault="006153B3" w:rsidP="006153B3">
      <w:pPr>
        <w:pStyle w:val="Heading6"/>
        <w:spacing w:beforeLines="40" w:before="96" w:afterLines="60" w:after="144"/>
      </w:pPr>
      <w:r w:rsidRPr="00A31567">
        <w:t>Perfection indicates a transcendence of mutation and the fulfillment of all potency.</w:t>
      </w:r>
      <w:r w:rsidR="00034FA5">
        <w:t xml:space="preserve">  </w:t>
      </w:r>
    </w:p>
    <w:p w14:paraId="0D3770F0" w14:textId="77777777" w:rsidR="00034FA5" w:rsidRPr="00034FA5" w:rsidRDefault="00034FA5" w:rsidP="00034FA5"/>
    <w:p w14:paraId="22F46754" w14:textId="77777777" w:rsidR="006153B3" w:rsidRPr="00A31567" w:rsidRDefault="006153B3" w:rsidP="006153B3">
      <w:pPr>
        <w:pStyle w:val="Heading5"/>
        <w:spacing w:beforeLines="40" w:before="96" w:afterLines="60" w:after="144"/>
        <w:rPr>
          <w:i/>
        </w:rPr>
      </w:pPr>
      <w:r w:rsidRPr="00A31567">
        <w:rPr>
          <w:i/>
        </w:rPr>
        <w:t>Biblical Proof of God’s Eternality</w:t>
      </w:r>
    </w:p>
    <w:p w14:paraId="152CC794" w14:textId="77777777" w:rsidR="006153B3" w:rsidRPr="00A31567" w:rsidRDefault="006153B3" w:rsidP="006153B3">
      <w:pPr>
        <w:pStyle w:val="Heading6"/>
        <w:spacing w:beforeLines="40" w:before="96" w:afterLines="60" w:after="144"/>
      </w:pPr>
      <w:r w:rsidRPr="00A31567">
        <w:t>Ps. 90:2</w:t>
      </w:r>
    </w:p>
    <w:p w14:paraId="71F125DF" w14:textId="77777777" w:rsidR="006153B3" w:rsidRPr="00A31567" w:rsidRDefault="006153B3" w:rsidP="006153B3">
      <w:pPr>
        <w:pStyle w:val="Heading6"/>
        <w:spacing w:beforeLines="40" w:before="96" w:afterLines="60" w:after="144"/>
      </w:pPr>
      <w:r w:rsidRPr="00A31567">
        <w:t>Ps. 102:12</w:t>
      </w:r>
    </w:p>
    <w:p w14:paraId="4B46C330" w14:textId="77777777" w:rsidR="006153B3" w:rsidRPr="00A31567" w:rsidRDefault="006153B3" w:rsidP="006153B3">
      <w:pPr>
        <w:pStyle w:val="Heading5"/>
        <w:spacing w:beforeLines="40" w:before="96" w:afterLines="60" w:after="144"/>
        <w:rPr>
          <w:i/>
        </w:rPr>
      </w:pPr>
      <w:r w:rsidRPr="00A31567">
        <w:rPr>
          <w:i/>
        </w:rPr>
        <w:t>The Eternality of the Decree</w:t>
      </w:r>
    </w:p>
    <w:p w14:paraId="74BAE6EB" w14:textId="77777777" w:rsidR="006153B3" w:rsidRPr="00A31567" w:rsidRDefault="006153B3" w:rsidP="006153B3">
      <w:pPr>
        <w:pStyle w:val="Heading6"/>
        <w:spacing w:beforeLines="40" w:before="96" w:afterLines="60" w:after="144"/>
      </w:pPr>
      <w:r w:rsidRPr="00A31567">
        <w:t>The Triune God formed the Decree as an essential</w:t>
      </w:r>
      <w:r w:rsidR="00EF488B">
        <w:t xml:space="preserve"> internal</w:t>
      </w:r>
      <w:r w:rsidRPr="00A31567">
        <w:t xml:space="preserve"> </w:t>
      </w:r>
      <w:r w:rsidR="00EF488B">
        <w:t>(</w:t>
      </w:r>
      <w:r w:rsidRPr="00A31567">
        <w:rPr>
          <w:i/>
        </w:rPr>
        <w:t>ad intra</w:t>
      </w:r>
      <w:r w:rsidR="00EF488B">
        <w:rPr>
          <w:i/>
        </w:rPr>
        <w:t>)</w:t>
      </w:r>
      <w:r w:rsidRPr="00A31567">
        <w:t xml:space="preserve"> work.  It is an eternal work of the Godhead.  </w:t>
      </w:r>
      <w:r w:rsidRPr="00A31567">
        <w:tab/>
      </w:r>
    </w:p>
    <w:p w14:paraId="4139C772" w14:textId="77777777" w:rsidR="006153B3" w:rsidRPr="00A31567" w:rsidRDefault="006153B3" w:rsidP="006153B3">
      <w:pPr>
        <w:pStyle w:val="Heading6"/>
        <w:spacing w:beforeLines="40" w:before="96" w:afterLines="60" w:after="144"/>
      </w:pPr>
      <w:r w:rsidRPr="00A31567">
        <w:t xml:space="preserve">The divine decree should be understood as </w:t>
      </w:r>
      <w:r w:rsidRPr="00A31567">
        <w:rPr>
          <w:i/>
        </w:rPr>
        <w:t>a single, eternal act of God</w:t>
      </w:r>
      <w:r w:rsidRPr="00A31567">
        <w:t>.  The noun in the singular number is commonly used when Scripture refers to the divine essence or the divine intellect or will. For example:</w:t>
      </w:r>
    </w:p>
    <w:p w14:paraId="60A546D7" w14:textId="77777777" w:rsidR="006153B3" w:rsidRPr="00A31567" w:rsidRDefault="006153B3" w:rsidP="006153B3">
      <w:pPr>
        <w:pStyle w:val="Heading7"/>
        <w:spacing w:before="0" w:after="20"/>
      </w:pPr>
      <w:r w:rsidRPr="00A31567">
        <w:t>Rom. 8:28</w:t>
      </w:r>
      <w:proofErr w:type="gramStart"/>
      <w:r w:rsidRPr="00A31567">
        <w:t>:  “</w:t>
      </w:r>
      <w:proofErr w:type="gramEnd"/>
      <w:r w:rsidRPr="00A31567">
        <w:t xml:space="preserve">And we know that God causes all things to work together for good to those who love God, to those who are called according to His </w:t>
      </w:r>
      <w:r w:rsidRPr="00A31567">
        <w:rPr>
          <w:i/>
        </w:rPr>
        <w:t>purpose</w:t>
      </w:r>
      <w:r w:rsidRPr="00A31567">
        <w:t>.”</w:t>
      </w:r>
    </w:p>
    <w:p w14:paraId="3F9B8B8F" w14:textId="77777777" w:rsidR="006153B3" w:rsidRPr="00A31567" w:rsidRDefault="006153B3" w:rsidP="006153B3">
      <w:pPr>
        <w:pStyle w:val="Heading7"/>
        <w:spacing w:before="0" w:after="20"/>
      </w:pPr>
      <w:r w:rsidRPr="00A31567">
        <w:t>Eph. 3:11</w:t>
      </w:r>
      <w:proofErr w:type="gramStart"/>
      <w:r w:rsidRPr="00A31567">
        <w:t>:  “</w:t>
      </w:r>
      <w:proofErr w:type="gramEnd"/>
      <w:r w:rsidRPr="00A31567">
        <w:t xml:space="preserve">. . . in accordance with the eternal </w:t>
      </w:r>
      <w:r w:rsidRPr="00A31567">
        <w:rPr>
          <w:i/>
        </w:rPr>
        <w:t>purpose</w:t>
      </w:r>
      <w:r w:rsidRPr="00A31567">
        <w:t xml:space="preserve"> which He carried out in Christ Jesus our Lord.”</w:t>
      </w:r>
    </w:p>
    <w:p w14:paraId="4D45C48A" w14:textId="77777777" w:rsidR="006153B3" w:rsidRPr="00A31567" w:rsidRDefault="006153B3" w:rsidP="006153B3">
      <w:pPr>
        <w:pStyle w:val="Heading6"/>
        <w:spacing w:beforeLines="40" w:before="96" w:afterLines="60" w:after="144"/>
      </w:pPr>
      <w:r w:rsidRPr="00A31567">
        <w:t xml:space="preserve">Thus, God </w:t>
      </w:r>
      <w:r w:rsidRPr="00A31567">
        <w:rPr>
          <w:i/>
        </w:rPr>
        <w:t>simultaneously</w:t>
      </w:r>
      <w:r w:rsidRPr="00A31567">
        <w:t>, eternally decrees all that will occur in created space and time; but the results of the decree occur</w:t>
      </w:r>
      <w:r w:rsidRPr="00A31567">
        <w:rPr>
          <w:i/>
        </w:rPr>
        <w:t xml:space="preserve"> successively </w:t>
      </w:r>
      <w:r w:rsidRPr="00A31567">
        <w:t>and</w:t>
      </w:r>
      <w:r w:rsidRPr="00A31567">
        <w:rPr>
          <w:i/>
        </w:rPr>
        <w:t xml:space="preserve"> temporally</w:t>
      </w:r>
      <w:r w:rsidRPr="00A31567">
        <w:t>, not simultaneously.  Some examples:</w:t>
      </w:r>
    </w:p>
    <w:p w14:paraId="0891C8F0" w14:textId="77777777" w:rsidR="006153B3" w:rsidRPr="00A31567" w:rsidRDefault="006153B3" w:rsidP="006153B3">
      <w:pPr>
        <w:pStyle w:val="Heading7"/>
        <w:spacing w:before="0" w:afterLines="100" w:after="240"/>
      </w:pPr>
      <w:r w:rsidRPr="00A31567">
        <w:t>Eph. 1:3:  God “chose us in Him before the foundation of the world,” yet there were thousands of years between the creation of the first human beings and the salvation of believers who are alive today.</w:t>
      </w:r>
    </w:p>
    <w:p w14:paraId="5BD65AC1" w14:textId="77777777" w:rsidR="006153B3" w:rsidRPr="00A31567" w:rsidRDefault="006153B3" w:rsidP="006153B3">
      <w:pPr>
        <w:pStyle w:val="Heading7"/>
        <w:spacing w:before="0" w:afterLines="100" w:after="240"/>
      </w:pPr>
      <w:r w:rsidRPr="00A31567">
        <w:t>Heb 4:3</w:t>
      </w:r>
      <w:proofErr w:type="gramStart"/>
      <w:r w:rsidRPr="00A31567">
        <w:t>:  “</w:t>
      </w:r>
      <w:proofErr w:type="gramEnd"/>
      <w:r w:rsidRPr="00A31567">
        <w:t>. . . His works were finished from the foundation of the world.”</w:t>
      </w:r>
    </w:p>
    <w:p w14:paraId="49648776" w14:textId="77777777" w:rsidR="006153B3" w:rsidRPr="00A31567" w:rsidRDefault="006153B3" w:rsidP="006153B3">
      <w:pPr>
        <w:pStyle w:val="Heading7"/>
        <w:spacing w:before="0" w:afterLines="100" w:after="240"/>
      </w:pPr>
      <w:r w:rsidRPr="00A31567">
        <w:t>I Pet. 1:20</w:t>
      </w:r>
      <w:proofErr w:type="gramStart"/>
      <w:r w:rsidRPr="00A31567">
        <w:t>:  “</w:t>
      </w:r>
      <w:proofErr w:type="gramEnd"/>
      <w:r w:rsidRPr="00A31567">
        <w:t>For He [Christ] was foreknown before the foundation of the world, but has appeared in these last times for the sake of you.”</w:t>
      </w:r>
    </w:p>
    <w:p w14:paraId="30ADA28B" w14:textId="77777777" w:rsidR="006153B3" w:rsidRPr="00A31567" w:rsidRDefault="006153B3" w:rsidP="006153B3">
      <w:pPr>
        <w:spacing w:beforeLines="40" w:before="96" w:afterLines="60" w:after="144"/>
        <w:rPr>
          <w:sz w:val="2"/>
        </w:rPr>
      </w:pPr>
      <w:r w:rsidRPr="00A31567">
        <w:rPr>
          <w:sz w:val="22"/>
        </w:rPr>
        <w:br w:type="page"/>
      </w:r>
    </w:p>
    <w:p w14:paraId="10417ED3" w14:textId="77777777" w:rsidR="006153B3" w:rsidRPr="00272A0A" w:rsidRDefault="006153B3" w:rsidP="003804FD">
      <w:pPr>
        <w:pStyle w:val="Heading5"/>
        <w:rPr>
          <w:b/>
          <w:i/>
        </w:rPr>
      </w:pPr>
      <w:r w:rsidRPr="00272A0A">
        <w:rPr>
          <w:b/>
          <w:i/>
        </w:rPr>
        <w:t>The Logical Sequence of the Eternal Decree</w:t>
      </w:r>
    </w:p>
    <w:p w14:paraId="3BAB0D57" w14:textId="77777777" w:rsidR="00557DE7" w:rsidRPr="00557DE7" w:rsidRDefault="00557DE7" w:rsidP="003804FD">
      <w:pPr>
        <w:pStyle w:val="Heading6"/>
        <w:rPr>
          <w:sz w:val="28"/>
        </w:rPr>
      </w:pPr>
      <w:r>
        <w:t>Just as God’s eternal knowledge may be distinguished into its logical moments, such as Natural and Free, t</w:t>
      </w:r>
      <w:r w:rsidR="006153B3" w:rsidRPr="00A31567">
        <w:t>he decree, considered</w:t>
      </w:r>
      <w:r w:rsidR="00480796">
        <w:t xml:space="preserve"> internally (</w:t>
      </w:r>
      <w:r w:rsidR="006153B3" w:rsidRPr="00A31567">
        <w:rPr>
          <w:i/>
        </w:rPr>
        <w:t>ad intra</w:t>
      </w:r>
      <w:r w:rsidR="00480796">
        <w:rPr>
          <w:i/>
        </w:rPr>
        <w:t>)</w:t>
      </w:r>
      <w:r w:rsidR="006153B3" w:rsidRPr="00A31567">
        <w:t xml:space="preserve">, may </w:t>
      </w:r>
      <w:r>
        <w:t xml:space="preserve">also </w:t>
      </w:r>
      <w:r w:rsidR="006153B3" w:rsidRPr="00A31567">
        <w:t>be distinguished acc</w:t>
      </w:r>
      <w:r>
        <w:t xml:space="preserve">ording to its logical sequence.  </w:t>
      </w:r>
    </w:p>
    <w:p w14:paraId="2C2B8E49" w14:textId="77777777" w:rsidR="006153B3" w:rsidRPr="00A31567" w:rsidRDefault="00557DE7" w:rsidP="003804FD">
      <w:pPr>
        <w:pStyle w:val="Heading6"/>
        <w:rPr>
          <w:sz w:val="28"/>
        </w:rPr>
      </w:pPr>
      <w:r>
        <w:t>T</w:t>
      </w:r>
      <w:r w:rsidR="006153B3" w:rsidRPr="00A31567">
        <w:t xml:space="preserve">he </w:t>
      </w:r>
      <w:r>
        <w:t xml:space="preserve">external </w:t>
      </w:r>
      <w:r w:rsidR="006153B3" w:rsidRPr="00A31567">
        <w:t xml:space="preserve">execution </w:t>
      </w:r>
      <w:r w:rsidR="00480796">
        <w:t>(</w:t>
      </w:r>
      <w:r w:rsidR="006153B3" w:rsidRPr="00A31567">
        <w:rPr>
          <w:i/>
        </w:rPr>
        <w:t>ad extra</w:t>
      </w:r>
      <w:r w:rsidR="00480796">
        <w:rPr>
          <w:i/>
        </w:rPr>
        <w:t>)</w:t>
      </w:r>
      <w:r w:rsidR="006153B3" w:rsidRPr="00A31567">
        <w:t xml:space="preserve"> </w:t>
      </w:r>
      <w:r>
        <w:t xml:space="preserve">of the Decree in Creation and Providence </w:t>
      </w:r>
      <w:r w:rsidR="006153B3" w:rsidRPr="00A31567">
        <w:t>may be distinguished both logically and temporally</w:t>
      </w:r>
      <w:r w:rsidR="003A7395">
        <w:t xml:space="preserve"> (ch</w:t>
      </w:r>
      <w:r>
        <w:t>ronologically)</w:t>
      </w:r>
      <w:r w:rsidR="006153B3" w:rsidRPr="00A31567">
        <w:t xml:space="preserve">.  </w:t>
      </w:r>
    </w:p>
    <w:p w14:paraId="1DFE4B88" w14:textId="77777777" w:rsidR="006153B3" w:rsidRPr="00A31567" w:rsidRDefault="006153B3" w:rsidP="003804FD">
      <w:pPr>
        <w:pStyle w:val="Heading6"/>
      </w:pPr>
      <w:r w:rsidRPr="00A31567">
        <w:t>For example, the decree to create Adam, the first human being, necessarily preceded and the decree that Christ would be born in Bethlehem, that is, that the Logos would assume human nature and personalize it.</w:t>
      </w:r>
      <w:r w:rsidR="00DE5EA9">
        <w:br/>
      </w:r>
    </w:p>
    <w:p w14:paraId="3FA45F0C" w14:textId="77777777" w:rsidR="00272A0A" w:rsidRPr="00FC7FE8" w:rsidRDefault="00272A0A" w:rsidP="00272A0A">
      <w:pPr>
        <w:pStyle w:val="Heading6"/>
      </w:pPr>
      <w:r w:rsidRPr="00272A0A">
        <w:rPr>
          <w:i/>
        </w:rPr>
        <w:t>The Order of Salvation</w:t>
      </w:r>
      <w:r w:rsidRPr="00FC7FE8">
        <w:t xml:space="preserve"> (</w:t>
      </w:r>
      <w:r w:rsidRPr="00FC7FE8">
        <w:rPr>
          <w:i/>
        </w:rPr>
        <w:t xml:space="preserve">Ordo </w:t>
      </w:r>
      <w:proofErr w:type="spellStart"/>
      <w:r w:rsidRPr="00FC7FE8">
        <w:rPr>
          <w:i/>
        </w:rPr>
        <w:t>Salutis</w:t>
      </w:r>
      <w:proofErr w:type="spellEnd"/>
      <w:r w:rsidRPr="00FC7FE8">
        <w:t>)</w:t>
      </w:r>
    </w:p>
    <w:p w14:paraId="1FDF2382" w14:textId="77777777" w:rsidR="00557DE7" w:rsidRPr="00557DE7" w:rsidRDefault="00557DE7" w:rsidP="00272A0A">
      <w:pPr>
        <w:pStyle w:val="Heading7"/>
      </w:pPr>
      <w:r>
        <w:t>An example of attempts to understand the logical order of the decree can be seen in the Order of Salvation.  Christian systems of theology arrange the</w:t>
      </w:r>
      <w:r w:rsidR="00DE5EA9">
        <w:t xml:space="preserve"> events of salvation</w:t>
      </w:r>
      <w:r>
        <w:t xml:space="preserve"> differently according to the emphases in each system in an attempt to establish and present a more coherent picture of God’s saving plan.  For example:</w:t>
      </w:r>
      <w:r w:rsidR="00DE5EA9">
        <w:br/>
      </w:r>
    </w:p>
    <w:p w14:paraId="4E61E507" w14:textId="77777777" w:rsidR="00272A0A" w:rsidRPr="00272A0A" w:rsidRDefault="00272A0A" w:rsidP="00272A0A">
      <w:pPr>
        <w:pStyle w:val="Heading7"/>
        <w:rPr>
          <w:b/>
        </w:rPr>
      </w:pPr>
      <w:r w:rsidRPr="00272A0A">
        <w:rPr>
          <w:b/>
        </w:rPr>
        <w:t>Limited Atonement Views</w:t>
      </w:r>
    </w:p>
    <w:p w14:paraId="1C9C1D3B" w14:textId="77777777" w:rsidR="00272A0A" w:rsidRDefault="00272A0A" w:rsidP="00272A0A">
      <w:pPr>
        <w:pStyle w:val="Heading8"/>
      </w:pPr>
      <w:r w:rsidRPr="00272A0A">
        <w:rPr>
          <w:u w:val="single"/>
        </w:rPr>
        <w:t>Supralapsarianism</w:t>
      </w:r>
      <w:r>
        <w:t xml:space="preserve"> (Limited Atonement View)</w:t>
      </w:r>
    </w:p>
    <w:p w14:paraId="2C1A1230" w14:textId="77777777" w:rsidR="00272A0A" w:rsidRPr="00E026B9" w:rsidRDefault="00272A0A" w:rsidP="00272A0A">
      <w:pPr>
        <w:pStyle w:val="Heading9"/>
        <w:rPr>
          <w:i/>
        </w:rPr>
      </w:pPr>
      <w:r w:rsidRPr="00E026B9">
        <w:t>Election</w:t>
      </w:r>
      <w:r>
        <w:t xml:space="preserve"> and Reprobation occur before the Fall.</w:t>
      </w:r>
    </w:p>
    <w:p w14:paraId="7F38864A" w14:textId="77777777" w:rsidR="00272A0A" w:rsidRPr="00A06A38" w:rsidRDefault="00272A0A" w:rsidP="00272A0A">
      <w:pPr>
        <w:pStyle w:val="Heading9"/>
        <w:rPr>
          <w:b/>
          <w:i/>
          <w:color w:val="000000"/>
        </w:rPr>
      </w:pPr>
      <w:r>
        <w:t xml:space="preserve">The Order:  </w:t>
      </w:r>
      <w:r w:rsidRPr="00E026B9">
        <w:t>Election – Reprobation – Creation – Fall – Death of Christ</w:t>
      </w:r>
    </w:p>
    <w:p w14:paraId="3684B055" w14:textId="77777777" w:rsidR="00272A0A" w:rsidRPr="00E026B9" w:rsidRDefault="00272A0A" w:rsidP="00272A0A">
      <w:pPr>
        <w:pStyle w:val="Heading8"/>
        <w:rPr>
          <w:color w:val="000000"/>
        </w:rPr>
      </w:pPr>
      <w:r w:rsidRPr="00272A0A">
        <w:rPr>
          <w:u w:val="single"/>
        </w:rPr>
        <w:t>Infralapsarianism</w:t>
      </w:r>
      <w:r w:rsidRPr="00E026B9">
        <w:t xml:space="preserve"> (Limited Atonement View)</w:t>
      </w:r>
    </w:p>
    <w:p w14:paraId="1B6D72A4" w14:textId="77777777" w:rsidR="00272A0A" w:rsidRPr="00E026B9" w:rsidRDefault="00272A0A" w:rsidP="00272A0A">
      <w:pPr>
        <w:pStyle w:val="Heading9"/>
        <w:rPr>
          <w:i/>
        </w:rPr>
      </w:pPr>
      <w:r w:rsidRPr="00E026B9">
        <w:t>Election and Reprobation occur after the Fall, but before the death of Christ.</w:t>
      </w:r>
    </w:p>
    <w:p w14:paraId="50D3B52D" w14:textId="77777777" w:rsidR="00DE5EA9" w:rsidRDefault="00272A0A" w:rsidP="00272A0A">
      <w:pPr>
        <w:pStyle w:val="Heading9"/>
      </w:pPr>
      <w:r>
        <w:t>The Order:  Creation – Fall – Election – Reprobation – Death of Christ</w:t>
      </w:r>
    </w:p>
    <w:p w14:paraId="64DA50A5" w14:textId="77777777" w:rsidR="00272A0A" w:rsidRPr="00A06A38" w:rsidRDefault="00DE5EA9" w:rsidP="00DE5EA9">
      <w:pPr>
        <w:pStyle w:val="Heading8"/>
      </w:pPr>
      <w:r>
        <w:t xml:space="preserve">Both views here are “limited” atonement views in the sense that God already has the elect </w:t>
      </w:r>
      <w:r w:rsidR="00DA3B68">
        <w:t xml:space="preserve">(limited group) </w:t>
      </w:r>
      <w:r>
        <w:t xml:space="preserve">in mind before He decrees the death of Christ to </w:t>
      </w:r>
      <w:r w:rsidRPr="00D572A8">
        <w:rPr>
          <w:i/>
        </w:rPr>
        <w:t xml:space="preserve">secure </w:t>
      </w:r>
      <w:r>
        <w:t>the salvation of the elect.</w:t>
      </w:r>
      <w:r w:rsidR="00272A0A">
        <w:br/>
      </w:r>
    </w:p>
    <w:p w14:paraId="2654A6DB" w14:textId="77777777" w:rsidR="00272A0A" w:rsidRPr="00272A0A" w:rsidRDefault="00272A0A" w:rsidP="00272A0A">
      <w:pPr>
        <w:pStyle w:val="Heading7"/>
        <w:rPr>
          <w:b/>
        </w:rPr>
      </w:pPr>
      <w:r w:rsidRPr="00272A0A">
        <w:rPr>
          <w:b/>
        </w:rPr>
        <w:t>Unlimited Atonement Views</w:t>
      </w:r>
    </w:p>
    <w:p w14:paraId="1891DC07" w14:textId="77777777" w:rsidR="00272A0A" w:rsidRDefault="00272A0A" w:rsidP="00272A0A">
      <w:pPr>
        <w:pStyle w:val="Heading8"/>
      </w:pPr>
      <w:proofErr w:type="spellStart"/>
      <w:r w:rsidRPr="00272A0A">
        <w:rPr>
          <w:u w:val="single"/>
        </w:rPr>
        <w:t>Amyraldianism</w:t>
      </w:r>
      <w:proofErr w:type="spellEnd"/>
      <w:r>
        <w:t xml:space="preserve"> (Unlimited Atonement View)</w:t>
      </w:r>
    </w:p>
    <w:p w14:paraId="2EB2C26C" w14:textId="77777777" w:rsidR="00272A0A" w:rsidRPr="00E026B9" w:rsidRDefault="00272A0A" w:rsidP="00272A0A">
      <w:pPr>
        <w:pStyle w:val="Heading9"/>
        <w:rPr>
          <w:i/>
        </w:rPr>
      </w:pPr>
      <w:r w:rsidRPr="00E026B9">
        <w:t xml:space="preserve">Election and Reprobation occur after </w:t>
      </w:r>
      <w:r>
        <w:t>the D</w:t>
      </w:r>
      <w:r w:rsidRPr="00E026B9">
        <w:t>eath of Christ.</w:t>
      </w:r>
    </w:p>
    <w:p w14:paraId="1AD986D3" w14:textId="77777777" w:rsidR="00272A0A" w:rsidRPr="00E026B9" w:rsidRDefault="00272A0A" w:rsidP="00272A0A">
      <w:pPr>
        <w:pStyle w:val="Heading9"/>
        <w:rPr>
          <w:b/>
          <w:i/>
          <w:color w:val="000000"/>
        </w:rPr>
      </w:pPr>
      <w:r>
        <w:t>The Order:  Creation – Fall – Death of Ch</w:t>
      </w:r>
      <w:r w:rsidR="00647055">
        <w:t xml:space="preserve">rist – Election – Reprobation </w:t>
      </w:r>
    </w:p>
    <w:p w14:paraId="2615FB1C" w14:textId="77777777" w:rsidR="00272A0A" w:rsidRPr="00E026B9" w:rsidRDefault="00272A0A" w:rsidP="00272A0A">
      <w:pPr>
        <w:pStyle w:val="Heading8"/>
        <w:rPr>
          <w:color w:val="000000"/>
        </w:rPr>
      </w:pPr>
      <w:r w:rsidRPr="00272A0A">
        <w:rPr>
          <w:u w:val="single"/>
        </w:rPr>
        <w:t>Lutheranism</w:t>
      </w:r>
      <w:r>
        <w:t xml:space="preserve"> (Unlimited Atonement View)</w:t>
      </w:r>
    </w:p>
    <w:p w14:paraId="344F2C53" w14:textId="77777777" w:rsidR="00272A0A" w:rsidRPr="00E026B9" w:rsidRDefault="00647055" w:rsidP="00272A0A">
      <w:pPr>
        <w:pStyle w:val="Heading9"/>
        <w:rPr>
          <w:color w:val="000000"/>
        </w:rPr>
      </w:pPr>
      <w:r>
        <w:t xml:space="preserve">Same as </w:t>
      </w:r>
      <w:proofErr w:type="spellStart"/>
      <w:r>
        <w:t>Amyraldianism</w:t>
      </w:r>
      <w:proofErr w:type="spellEnd"/>
    </w:p>
    <w:p w14:paraId="5C644D1C" w14:textId="77777777" w:rsidR="00272A0A" w:rsidRPr="00E026B9" w:rsidRDefault="00272A0A" w:rsidP="00272A0A">
      <w:pPr>
        <w:pStyle w:val="Heading8"/>
        <w:rPr>
          <w:color w:val="000000"/>
        </w:rPr>
      </w:pPr>
      <w:r w:rsidRPr="00272A0A">
        <w:rPr>
          <w:u w:val="single"/>
        </w:rPr>
        <w:t>Arminianism</w:t>
      </w:r>
      <w:r>
        <w:t xml:space="preserve"> (Unlimited Atonement View)</w:t>
      </w:r>
    </w:p>
    <w:p w14:paraId="0EEF06AA" w14:textId="77777777" w:rsidR="00DA3B68" w:rsidRDefault="00272A0A" w:rsidP="00DA3B68">
      <w:pPr>
        <w:pStyle w:val="Heading9"/>
      </w:pPr>
      <w:r>
        <w:t xml:space="preserve">Same as </w:t>
      </w:r>
      <w:proofErr w:type="spellStart"/>
      <w:r w:rsidR="00647055">
        <w:t>Amyraldianism</w:t>
      </w:r>
      <w:proofErr w:type="spellEnd"/>
    </w:p>
    <w:p w14:paraId="02DF52EC" w14:textId="77777777" w:rsidR="00DA3B68" w:rsidRDefault="003A7395" w:rsidP="00DA3B68">
      <w:pPr>
        <w:pStyle w:val="Heading8"/>
      </w:pPr>
      <w:r>
        <w:t>All</w:t>
      </w:r>
      <w:r w:rsidR="00DA3B68">
        <w:t xml:space="preserve"> views here are “unlimited” atonement views in the sense that God decrees the death of Christ to make salvation </w:t>
      </w:r>
      <w:r w:rsidR="00DA3B68" w:rsidRPr="00D572A8">
        <w:rPr>
          <w:i/>
        </w:rPr>
        <w:t xml:space="preserve">possible </w:t>
      </w:r>
      <w:r w:rsidR="00DA3B68">
        <w:t>for all (unlimited) of Fallen Mankind.</w:t>
      </w:r>
    </w:p>
    <w:p w14:paraId="4C7CCCD3" w14:textId="77777777" w:rsidR="00D572A8" w:rsidRPr="00D572A8" w:rsidRDefault="00D572A8" w:rsidP="00D572A8"/>
    <w:p w14:paraId="6ACA911F" w14:textId="77777777" w:rsidR="00AF6637" w:rsidRDefault="00D065EA" w:rsidP="00272A0A">
      <w:pPr>
        <w:pStyle w:val="Heading6"/>
      </w:pPr>
      <w:r>
        <w:t>Other Considerations</w:t>
      </w:r>
      <w:r>
        <w:br/>
      </w:r>
    </w:p>
    <w:p w14:paraId="782E3444" w14:textId="77777777" w:rsidR="006153B3" w:rsidRPr="00A31567" w:rsidRDefault="00AF6637" w:rsidP="00AF6637">
      <w:r>
        <w:br w:type="page"/>
      </w:r>
    </w:p>
    <w:p w14:paraId="1F980506" w14:textId="77777777" w:rsidR="006153B3" w:rsidRPr="004C2549" w:rsidRDefault="006153B3" w:rsidP="006153B3">
      <w:pPr>
        <w:pStyle w:val="Heading4"/>
        <w:spacing w:beforeLines="40" w:before="96" w:afterLines="60" w:after="144"/>
        <w:rPr>
          <w:b/>
          <w:i/>
        </w:rPr>
      </w:pPr>
      <w:r w:rsidRPr="004C2549">
        <w:rPr>
          <w:b/>
          <w:i/>
        </w:rPr>
        <w:t>The Decree is Grounded in God's Wisdom.</w:t>
      </w:r>
    </w:p>
    <w:p w14:paraId="26057572" w14:textId="77777777" w:rsidR="006153B3" w:rsidRPr="00A31567" w:rsidRDefault="006153B3" w:rsidP="006153B3">
      <w:pPr>
        <w:pStyle w:val="Heading5"/>
        <w:spacing w:beforeLines="40" w:before="96" w:afterLines="60" w:after="144"/>
        <w:rPr>
          <w:i/>
        </w:rPr>
      </w:pPr>
      <w:r w:rsidRPr="00A31567">
        <w:rPr>
          <w:i/>
        </w:rPr>
        <w:t>Definition of God’s Wisdom (</w:t>
      </w:r>
      <w:proofErr w:type="spellStart"/>
      <w:r w:rsidRPr="00A31567">
        <w:rPr>
          <w:i/>
        </w:rPr>
        <w:t>Omnisapience</w:t>
      </w:r>
      <w:proofErr w:type="spellEnd"/>
      <w:r w:rsidR="00272A0A">
        <w:rPr>
          <w:rStyle w:val="FootnoteReference"/>
          <w:i/>
        </w:rPr>
        <w:footnoteReference w:id="14"/>
      </w:r>
      <w:r w:rsidRPr="00A31567">
        <w:rPr>
          <w:i/>
        </w:rPr>
        <w:t>)</w:t>
      </w:r>
    </w:p>
    <w:p w14:paraId="3A776E15" w14:textId="77777777" w:rsidR="00AF6637" w:rsidRDefault="006153B3" w:rsidP="006153B3">
      <w:pPr>
        <w:pStyle w:val="Heading6"/>
        <w:spacing w:beforeLines="40" w:before="96" w:afterLines="60" w:after="144"/>
      </w:pPr>
      <w:proofErr w:type="spellStart"/>
      <w:r w:rsidRPr="00A31567">
        <w:rPr>
          <w:bCs/>
        </w:rPr>
        <w:t>Omnisapience</w:t>
      </w:r>
      <w:proofErr w:type="spellEnd"/>
      <w:r w:rsidRPr="00A31567">
        <w:rPr>
          <w:bCs/>
        </w:rPr>
        <w:t xml:space="preserve"> </w:t>
      </w:r>
      <w:r w:rsidRPr="00A31567">
        <w:t xml:space="preserve">means having all wisdom and being all-wise; specifically, the wisdom of the divine counsel by virtue of which God knows all causes and effects and ordains them to their proper ends and by which he ultimately accomplishes his own end in and through all created things. </w:t>
      </w:r>
    </w:p>
    <w:p w14:paraId="12C6E30A" w14:textId="77777777" w:rsidR="00AF6637" w:rsidRDefault="006153B3" w:rsidP="006153B3">
      <w:pPr>
        <w:pStyle w:val="Heading6"/>
        <w:spacing w:beforeLines="40" w:before="96" w:afterLines="60" w:after="144"/>
      </w:pPr>
      <w:r w:rsidRPr="00A31567">
        <w:t xml:space="preserve"> Hence, </w:t>
      </w:r>
      <w:proofErr w:type="spellStart"/>
      <w:r w:rsidRPr="00A31567">
        <w:t>omnisapience</w:t>
      </w:r>
      <w:proofErr w:type="spellEnd"/>
      <w:r w:rsidRPr="00A31567">
        <w:t xml:space="preserve"> can be defined as the correspondence of God’s thought with the highest good of all things.  </w:t>
      </w:r>
    </w:p>
    <w:p w14:paraId="7300AE14" w14:textId="77777777" w:rsidR="006153B3" w:rsidRPr="00A31567" w:rsidRDefault="006153B3" w:rsidP="006153B3">
      <w:pPr>
        <w:pStyle w:val="Heading6"/>
        <w:spacing w:beforeLines="40" w:before="96" w:afterLines="60" w:after="144"/>
      </w:pPr>
      <w:r w:rsidRPr="00A31567">
        <w:t xml:space="preserve">Since God is the </w:t>
      </w:r>
      <w:r w:rsidRPr="00A31567">
        <w:rPr>
          <w:i/>
        </w:rPr>
        <w:t>greatest good</w:t>
      </w:r>
      <w:r w:rsidRPr="00A31567">
        <w:t xml:space="preserve"> toward which all things ultimately tend, the definition can equally well read, the correspondence of God’s thought with God’s essence considered as the greatest good.  </w:t>
      </w:r>
    </w:p>
    <w:p w14:paraId="7C231EFC" w14:textId="77777777" w:rsidR="00AF6637" w:rsidRDefault="006153B3" w:rsidP="006153B3">
      <w:pPr>
        <w:pStyle w:val="Heading6"/>
        <w:spacing w:beforeLines="40" w:before="96" w:afterLines="60" w:after="144"/>
      </w:pPr>
      <w:proofErr w:type="spellStart"/>
      <w:r w:rsidRPr="00A31567">
        <w:t>Omnisapience</w:t>
      </w:r>
      <w:proofErr w:type="spellEnd"/>
      <w:r w:rsidRPr="00A31567">
        <w:t xml:space="preserve"> can be distinguished from Omniscience.  </w:t>
      </w:r>
    </w:p>
    <w:p w14:paraId="6A68B523" w14:textId="77777777" w:rsidR="00AF6637" w:rsidRDefault="006153B3" w:rsidP="00AF6637">
      <w:pPr>
        <w:pStyle w:val="Heading7"/>
      </w:pPr>
      <w:r w:rsidRPr="00A31567">
        <w:t xml:space="preserve">Whereas </w:t>
      </w:r>
      <w:r w:rsidRPr="00A31567">
        <w:rPr>
          <w:i/>
        </w:rPr>
        <w:t>Omniscience</w:t>
      </w:r>
      <w:r w:rsidRPr="00A31567">
        <w:t xml:space="preserve"> refers to the knowledge that God possesses as the first efficient cause, </w:t>
      </w:r>
      <w:proofErr w:type="spellStart"/>
      <w:r w:rsidRPr="00A31567">
        <w:rPr>
          <w:i/>
        </w:rPr>
        <w:t>Omnisapience</w:t>
      </w:r>
      <w:proofErr w:type="spellEnd"/>
      <w:r w:rsidRPr="00A31567">
        <w:t xml:space="preserve"> refers to God as final cause or goal.  </w:t>
      </w:r>
    </w:p>
    <w:p w14:paraId="4DF9E8D7" w14:textId="77777777" w:rsidR="006153B3" w:rsidRPr="00A31567" w:rsidRDefault="006153B3" w:rsidP="00AF6637">
      <w:pPr>
        <w:pStyle w:val="Heading7"/>
      </w:pPr>
      <w:proofErr w:type="gramStart"/>
      <w:r w:rsidRPr="00A31567">
        <w:t>Thus</w:t>
      </w:r>
      <w:proofErr w:type="gramEnd"/>
      <w:r w:rsidRPr="00A31567">
        <w:t xml:space="preserve"> </w:t>
      </w:r>
      <w:r w:rsidRPr="00A31567">
        <w:rPr>
          <w:i/>
        </w:rPr>
        <w:t>Omniscience</w:t>
      </w:r>
      <w:r w:rsidRPr="00A31567">
        <w:t xml:space="preserve"> indicates a pure or theoretical understanding, while </w:t>
      </w:r>
      <w:proofErr w:type="spellStart"/>
      <w:r w:rsidRPr="00A31567">
        <w:rPr>
          <w:i/>
        </w:rPr>
        <w:t>Omnisapience</w:t>
      </w:r>
      <w:proofErr w:type="spellEnd"/>
      <w:r w:rsidRPr="00A31567">
        <w:t xml:space="preserve"> denotes a practical understanding, a wise knowing that directs the ordering of ends and goals.</w:t>
      </w:r>
    </w:p>
    <w:p w14:paraId="076653E1" w14:textId="77777777" w:rsidR="006153B3" w:rsidRPr="00A31567" w:rsidRDefault="006153B3" w:rsidP="006153B3">
      <w:pPr>
        <w:pStyle w:val="Heading5"/>
        <w:spacing w:beforeLines="40" w:before="96" w:afterLines="60" w:after="144"/>
        <w:rPr>
          <w:i/>
        </w:rPr>
      </w:pPr>
      <w:r w:rsidRPr="00A31567">
        <w:rPr>
          <w:i/>
        </w:rPr>
        <w:t>Application to the Decree</w:t>
      </w:r>
    </w:p>
    <w:p w14:paraId="7BAC950F" w14:textId="77777777" w:rsidR="006153B3" w:rsidRPr="00A31567" w:rsidRDefault="006153B3" w:rsidP="006153B3">
      <w:pPr>
        <w:spacing w:beforeLines="40" w:before="96" w:afterLines="60" w:after="144"/>
      </w:pPr>
    </w:p>
    <w:p w14:paraId="26DF54BD" w14:textId="77777777" w:rsidR="006153B3" w:rsidRPr="004C2549" w:rsidRDefault="006153B3" w:rsidP="006153B3">
      <w:pPr>
        <w:pStyle w:val="Heading4"/>
        <w:spacing w:beforeLines="40" w:before="96" w:afterLines="60" w:after="144"/>
        <w:rPr>
          <w:b/>
          <w:i/>
        </w:rPr>
      </w:pPr>
      <w:r w:rsidRPr="004C2549">
        <w:rPr>
          <w:b/>
          <w:i/>
        </w:rPr>
        <w:t>The Decree is Efficacious or Efficient.</w:t>
      </w:r>
    </w:p>
    <w:p w14:paraId="60C2ACE7" w14:textId="77777777" w:rsidR="006153B3" w:rsidRPr="004C2549" w:rsidRDefault="006153B3" w:rsidP="006153B3">
      <w:pPr>
        <w:pStyle w:val="Heading5"/>
        <w:spacing w:beforeLines="40" w:before="96" w:afterLines="60" w:after="144"/>
        <w:rPr>
          <w:i/>
        </w:rPr>
      </w:pPr>
      <w:r w:rsidRPr="004C2549">
        <w:rPr>
          <w:i/>
        </w:rPr>
        <w:t>Definition of Efficacious</w:t>
      </w:r>
    </w:p>
    <w:p w14:paraId="276FF662" w14:textId="77777777" w:rsidR="006153B3" w:rsidRPr="00A31567" w:rsidRDefault="006153B3" w:rsidP="006153B3">
      <w:pPr>
        <w:pStyle w:val="Heading6"/>
        <w:spacing w:beforeLines="40" w:before="96" w:afterLines="60" w:after="144"/>
        <w:rPr>
          <w:sz w:val="32"/>
        </w:rPr>
      </w:pPr>
      <w:r w:rsidRPr="00A31567">
        <w:t xml:space="preserve">The efficaciousness of the decree </w:t>
      </w:r>
      <w:r w:rsidR="00034FA5">
        <w:t>is an attribute of the decree meaning</w:t>
      </w:r>
      <w:r w:rsidRPr="00A31567">
        <w:t xml:space="preserve"> everything God decrees will certainly come to pass.</w:t>
      </w:r>
      <w:r w:rsidRPr="00A31567">
        <w:rPr>
          <w:rStyle w:val="FootnoteReference"/>
        </w:rPr>
        <w:footnoteReference w:id="15"/>
      </w:r>
      <w:r w:rsidRPr="00A31567">
        <w:t xml:space="preserve">  </w:t>
      </w:r>
      <w:r w:rsidR="00BD134A">
        <w:t>It means that what God has planned, He will “effect.”</w:t>
      </w:r>
    </w:p>
    <w:p w14:paraId="0D4BC6A0" w14:textId="77777777" w:rsidR="006153B3" w:rsidRPr="00A31567" w:rsidRDefault="006153B3" w:rsidP="006153B3">
      <w:pPr>
        <w:pStyle w:val="Heading6"/>
        <w:spacing w:beforeLines="40" w:before="96" w:afterLines="60" w:after="144"/>
        <w:rPr>
          <w:sz w:val="32"/>
        </w:rPr>
      </w:pPr>
      <w:r w:rsidRPr="00A31567">
        <w:t xml:space="preserve">The decree renders </w:t>
      </w:r>
      <w:r w:rsidRPr="002C2C21">
        <w:rPr>
          <w:i/>
        </w:rPr>
        <w:t>certain</w:t>
      </w:r>
      <w:r w:rsidRPr="00A31567">
        <w:t xml:space="preserve"> the occurrence of the things decreed.</w:t>
      </w:r>
    </w:p>
    <w:p w14:paraId="2F0FA45E" w14:textId="77777777" w:rsidR="00AF6637" w:rsidRDefault="002C2C21" w:rsidP="006153B3">
      <w:pPr>
        <w:pStyle w:val="Heading6"/>
        <w:spacing w:beforeLines="40" w:before="96" w:afterLines="60" w:after="144"/>
      </w:pPr>
      <w:r>
        <w:t xml:space="preserve">Note that one’s view of </w:t>
      </w:r>
      <w:r w:rsidR="00AF6637" w:rsidRPr="00AF6637">
        <w:rPr>
          <w:i/>
        </w:rPr>
        <w:t>Ex Nihilo</w:t>
      </w:r>
      <w:r w:rsidR="00AF6637">
        <w:t xml:space="preserve"> Creation and Divine Providence must be considered in this analysis.  The Decree is the plan, while creation and providence are the execution of the plan.</w:t>
      </w:r>
    </w:p>
    <w:p w14:paraId="0621857D" w14:textId="77777777" w:rsidR="006153B3" w:rsidRDefault="002C2C21" w:rsidP="006153B3">
      <w:pPr>
        <w:pStyle w:val="Heading6"/>
        <w:spacing w:beforeLines="40" w:before="96" w:afterLines="60" w:after="144"/>
      </w:pPr>
      <w:r>
        <w:t xml:space="preserve">See, e.g., </w:t>
      </w:r>
      <w:r w:rsidR="006153B3" w:rsidRPr="00A31567">
        <w:t>Is. 14:27</w:t>
      </w:r>
      <w:proofErr w:type="gramStart"/>
      <w:r w:rsidR="006153B3" w:rsidRPr="00A31567">
        <w:t>—“</w:t>
      </w:r>
      <w:proofErr w:type="gramEnd"/>
      <w:r w:rsidR="006153B3" w:rsidRPr="00A31567">
        <w:t>For the LORD of host has planned, and who can frustrate it?”</w:t>
      </w:r>
    </w:p>
    <w:p w14:paraId="4F0ACFFF" w14:textId="77777777" w:rsidR="00F0769D" w:rsidRDefault="00F0769D" w:rsidP="00F0769D"/>
    <w:p w14:paraId="6CDA3D54" w14:textId="77777777" w:rsidR="00F0769D" w:rsidRDefault="00F0769D" w:rsidP="00F0769D"/>
    <w:p w14:paraId="0B6FBB9A" w14:textId="77777777" w:rsidR="00F0769D" w:rsidRDefault="00F0769D" w:rsidP="00F0769D"/>
    <w:p w14:paraId="587CAEA1" w14:textId="77777777" w:rsidR="00F0769D" w:rsidRDefault="00F0769D" w:rsidP="00F0769D"/>
    <w:p w14:paraId="42442C5B" w14:textId="77777777" w:rsidR="00F0769D" w:rsidRDefault="00F0769D" w:rsidP="00F0769D"/>
    <w:p w14:paraId="4C667F0B" w14:textId="77777777" w:rsidR="00F0769D" w:rsidRPr="00F0769D" w:rsidRDefault="00F0769D" w:rsidP="00F0769D"/>
    <w:p w14:paraId="132496A0" w14:textId="77777777" w:rsidR="006153B3" w:rsidRPr="000311B0" w:rsidRDefault="006153B3" w:rsidP="006153B3">
      <w:pPr>
        <w:pStyle w:val="Heading5"/>
        <w:spacing w:beforeLines="40" w:before="96" w:afterLines="60" w:after="144"/>
        <w:rPr>
          <w:i/>
        </w:rPr>
      </w:pPr>
      <w:r w:rsidRPr="000311B0">
        <w:rPr>
          <w:i/>
        </w:rPr>
        <w:t>Agent Causation &amp; Efficacy</w:t>
      </w:r>
    </w:p>
    <w:p w14:paraId="7DB3327E" w14:textId="77777777" w:rsidR="006153B3" w:rsidRPr="00A31567" w:rsidRDefault="00F0769D" w:rsidP="006153B3">
      <w:pPr>
        <w:pStyle w:val="Heading6"/>
        <w:spacing w:beforeLines="40" w:before="96" w:afterLines="60" w:after="144"/>
        <w:rPr>
          <w:szCs w:val="24"/>
        </w:rPr>
      </w:pPr>
      <w:r>
        <w:rPr>
          <w:szCs w:val="24"/>
        </w:rPr>
        <w:lastRenderedPageBreak/>
        <w:t xml:space="preserve">One way God </w:t>
      </w:r>
      <w:r w:rsidR="006153B3" w:rsidRPr="00A31567">
        <w:rPr>
          <w:szCs w:val="24"/>
        </w:rPr>
        <w:t>effect</w:t>
      </w:r>
      <w:r>
        <w:rPr>
          <w:szCs w:val="24"/>
        </w:rPr>
        <w:t>s</w:t>
      </w:r>
      <w:r w:rsidR="006153B3" w:rsidRPr="00A31567">
        <w:rPr>
          <w:szCs w:val="24"/>
        </w:rPr>
        <w:t xml:space="preserve"> the decree </w:t>
      </w:r>
      <w:r w:rsidR="002536B6">
        <w:rPr>
          <w:szCs w:val="24"/>
        </w:rPr>
        <w:t xml:space="preserve">is </w:t>
      </w:r>
      <w:r w:rsidR="006153B3" w:rsidRPr="00A31567">
        <w:rPr>
          <w:szCs w:val="24"/>
        </w:rPr>
        <w:t xml:space="preserve">by permitting the free operation of secondary causes.  </w:t>
      </w:r>
    </w:p>
    <w:p w14:paraId="5EA4F8B8" w14:textId="77777777" w:rsidR="006153B3" w:rsidRPr="00A31567" w:rsidRDefault="006153B3" w:rsidP="006153B3">
      <w:pPr>
        <w:pStyle w:val="Heading6"/>
        <w:spacing w:beforeLines="40" w:before="96" w:afterLines="60" w:after="144"/>
        <w:rPr>
          <w:szCs w:val="24"/>
        </w:rPr>
      </w:pPr>
      <w:r w:rsidRPr="00A31567">
        <w:rPr>
          <w:szCs w:val="24"/>
        </w:rPr>
        <w:t>In each instance of free choice of His creatures, God upholds the efficiency of the decree and the freedom of his creatures by decreeing the circumstances and conditions of the event.  For example, He decrees:</w:t>
      </w:r>
    </w:p>
    <w:p w14:paraId="79E688E0" w14:textId="77777777" w:rsidR="006153B3" w:rsidRPr="00A31567" w:rsidRDefault="006153B3" w:rsidP="006153B3">
      <w:pPr>
        <w:pStyle w:val="Heading7"/>
        <w:spacing w:beforeLines="40" w:before="96" w:afterLines="60" w:after="144"/>
      </w:pPr>
      <w:r w:rsidRPr="00A31567">
        <w:t>The agent’s volitional faculty shall be free, but limited by the nature of the agent.</w:t>
      </w:r>
    </w:p>
    <w:p w14:paraId="1C1DF802" w14:textId="77777777" w:rsidR="006153B3" w:rsidRPr="00A31567" w:rsidRDefault="006153B3" w:rsidP="006153B3">
      <w:pPr>
        <w:pStyle w:val="Heading7"/>
        <w:spacing w:beforeLines="40" w:before="96" w:afterLines="60" w:after="144"/>
      </w:pPr>
      <w:r w:rsidRPr="00A31567">
        <w:t>The antecedent conditions and circumstances shall be what they are.</w:t>
      </w:r>
    </w:p>
    <w:p w14:paraId="44C0174E" w14:textId="77777777" w:rsidR="006153B3" w:rsidRPr="00A31567" w:rsidRDefault="006153B3" w:rsidP="006153B3">
      <w:pPr>
        <w:pStyle w:val="Heading7"/>
        <w:spacing w:beforeLines="40" w:before="96" w:afterLines="60" w:after="144"/>
      </w:pPr>
      <w:r w:rsidRPr="00A31567">
        <w:t>The present conditions and circumstances shall be what they are.</w:t>
      </w:r>
    </w:p>
    <w:p w14:paraId="184AD61E" w14:textId="77777777" w:rsidR="00FD74FE" w:rsidRPr="00FD74FE" w:rsidRDefault="006153B3" w:rsidP="00FD74FE">
      <w:pPr>
        <w:pStyle w:val="Heading7"/>
        <w:spacing w:beforeLines="40" w:before="96" w:afterLines="60" w:after="144"/>
      </w:pPr>
      <w:r w:rsidRPr="00A31567">
        <w:t>The choice of the free creature shall be spontaneous and free.</w:t>
      </w:r>
      <w:r w:rsidR="00131716">
        <w:br/>
      </w:r>
    </w:p>
    <w:p w14:paraId="0A04FB05" w14:textId="77777777" w:rsidR="006153B3" w:rsidRPr="00FA495F" w:rsidRDefault="006153B3" w:rsidP="006153B3">
      <w:pPr>
        <w:pStyle w:val="Heading6"/>
        <w:spacing w:beforeLines="40" w:before="96" w:afterLines="60" w:after="144"/>
        <w:rPr>
          <w:b/>
          <w:szCs w:val="24"/>
        </w:rPr>
      </w:pPr>
      <w:r w:rsidRPr="00FA495F">
        <w:rPr>
          <w:b/>
          <w:szCs w:val="24"/>
        </w:rPr>
        <w:t>Biblical examples of decreed free choices can be seen in the following passages:</w:t>
      </w:r>
    </w:p>
    <w:p w14:paraId="7C1E922E" w14:textId="77777777" w:rsidR="006153B3" w:rsidRPr="00A31567" w:rsidRDefault="006153B3" w:rsidP="006153B3">
      <w:pPr>
        <w:pStyle w:val="Heading7"/>
        <w:spacing w:beforeLines="40" w:before="96" w:afterLines="60" w:after="144"/>
        <w:rPr>
          <w:i/>
        </w:rPr>
      </w:pPr>
      <w:r w:rsidRPr="00A31567">
        <w:t>Eph. 2:10</w:t>
      </w:r>
      <w:proofErr w:type="gramStart"/>
      <w:r w:rsidRPr="00A31567">
        <w:t>:  “</w:t>
      </w:r>
      <w:proofErr w:type="gramEnd"/>
      <w:r w:rsidRPr="00A31567">
        <w:t>For we are His workmanship, created in Christ Jesus for good works, which God prepared beforehand, that we should walk in them.”</w:t>
      </w:r>
    </w:p>
    <w:p w14:paraId="3BDAE4B9" w14:textId="77777777" w:rsidR="006153B3" w:rsidRPr="00A31567" w:rsidRDefault="006153B3" w:rsidP="006153B3">
      <w:pPr>
        <w:pStyle w:val="Heading7"/>
        <w:spacing w:beforeLines="40" w:before="96" w:afterLines="60" w:after="144"/>
      </w:pPr>
      <w:r w:rsidRPr="00A31567">
        <w:t>II Tim. 2:25</w:t>
      </w:r>
      <w:proofErr w:type="gramStart"/>
      <w:r w:rsidRPr="00A31567">
        <w:t xml:space="preserve">: </w:t>
      </w:r>
      <w:r w:rsidRPr="00A31567">
        <w:rPr>
          <w:i/>
        </w:rPr>
        <w:t xml:space="preserve"> </w:t>
      </w:r>
      <w:r w:rsidRPr="00A31567">
        <w:t>“</w:t>
      </w:r>
      <w:proofErr w:type="gramEnd"/>
      <w:r w:rsidRPr="00A31567">
        <w:t>. . . If perhaps God may grant them repentance leading to the knowledge of the truth.”</w:t>
      </w:r>
      <w:r w:rsidR="00131716">
        <w:br/>
      </w:r>
    </w:p>
    <w:p w14:paraId="57856A57" w14:textId="77777777" w:rsidR="006153B3" w:rsidRPr="00FA495F" w:rsidRDefault="006153B3" w:rsidP="006153B3">
      <w:pPr>
        <w:pStyle w:val="Heading6"/>
        <w:spacing w:beforeLines="40" w:before="96" w:afterLines="60" w:after="144"/>
        <w:rPr>
          <w:b/>
          <w:szCs w:val="24"/>
        </w:rPr>
      </w:pPr>
      <w:r w:rsidRPr="00FA495F">
        <w:rPr>
          <w:b/>
          <w:szCs w:val="24"/>
        </w:rPr>
        <w:t xml:space="preserve">Creation as an Illustration of Fourfold Causality </w:t>
      </w:r>
    </w:p>
    <w:p w14:paraId="344D8358" w14:textId="77777777" w:rsidR="006153B3" w:rsidRPr="00A31567" w:rsidRDefault="006153B3" w:rsidP="006153B3">
      <w:pPr>
        <w:pStyle w:val="Heading7"/>
        <w:spacing w:beforeLines="40" w:before="96" w:afterLines="60" w:after="144"/>
      </w:pPr>
      <w:r w:rsidRPr="00A31567">
        <w:t xml:space="preserve">God is the </w:t>
      </w:r>
      <w:r w:rsidRPr="00A31567">
        <w:rPr>
          <w:i/>
        </w:rPr>
        <w:t>Efficient Cause</w:t>
      </w:r>
      <w:r w:rsidRPr="00A31567">
        <w:t xml:space="preserve"> as the agent who produces the creation.</w:t>
      </w:r>
    </w:p>
    <w:p w14:paraId="1CB4847D" w14:textId="77777777" w:rsidR="006153B3" w:rsidRPr="00A31567" w:rsidRDefault="006153B3" w:rsidP="006153B3">
      <w:pPr>
        <w:pStyle w:val="Heading7"/>
        <w:spacing w:beforeLines="40" w:before="96" w:afterLines="60" w:after="144"/>
      </w:pPr>
      <w:r w:rsidRPr="00A31567">
        <w:t xml:space="preserve">The Prime Matter or First Material, the formless earth of the first act of creation, is the </w:t>
      </w:r>
      <w:r w:rsidRPr="00A31567">
        <w:rPr>
          <w:i/>
        </w:rPr>
        <w:t>Material Cause</w:t>
      </w:r>
      <w:r w:rsidRPr="00A31567">
        <w:t xml:space="preserve"> of creation.</w:t>
      </w:r>
    </w:p>
    <w:p w14:paraId="544B67C1" w14:textId="77777777" w:rsidR="006153B3" w:rsidRPr="00A31567" w:rsidRDefault="006153B3" w:rsidP="006153B3">
      <w:pPr>
        <w:pStyle w:val="Heading7"/>
        <w:spacing w:beforeLines="40" w:before="96" w:afterLines="60" w:after="144"/>
      </w:pPr>
      <w:r w:rsidRPr="00A31567">
        <w:t xml:space="preserve">When the Prime Matter is informed with its Substantial Form in the second act of creation, the result is “Secondary Matter,” which is the individuated species of the created order.  Thus, the Substantial Form is the </w:t>
      </w:r>
      <w:r w:rsidRPr="00A31567">
        <w:rPr>
          <w:i/>
        </w:rPr>
        <w:t>Formal Cause</w:t>
      </w:r>
      <w:r w:rsidRPr="00A31567">
        <w:t>.</w:t>
      </w:r>
    </w:p>
    <w:p w14:paraId="6BD847BA" w14:textId="77777777" w:rsidR="006153B3" w:rsidRDefault="006153B3" w:rsidP="00D73C83">
      <w:pPr>
        <w:pStyle w:val="Heading7"/>
      </w:pPr>
      <w:r w:rsidRPr="00A31567">
        <w:t xml:space="preserve">The </w:t>
      </w:r>
      <w:r w:rsidRPr="00A31567">
        <w:rPr>
          <w:i/>
        </w:rPr>
        <w:t>Final Cause</w:t>
      </w:r>
      <w:r w:rsidRPr="00A31567">
        <w:t xml:space="preserve"> is the glory of God.</w:t>
      </w:r>
    </w:p>
    <w:p w14:paraId="6344AAFF" w14:textId="77777777" w:rsidR="00FA495F" w:rsidRPr="00FA495F" w:rsidRDefault="00FA495F" w:rsidP="00FA495F"/>
    <w:p w14:paraId="5C60DF5D" w14:textId="77777777" w:rsidR="006153B3" w:rsidRPr="00131716" w:rsidRDefault="006153B3" w:rsidP="006153B3">
      <w:pPr>
        <w:pStyle w:val="Heading5"/>
        <w:spacing w:beforeLines="40" w:before="96" w:afterLines="60" w:after="144"/>
        <w:rPr>
          <w:b/>
          <w:i/>
        </w:rPr>
      </w:pPr>
      <w:r w:rsidRPr="00131716">
        <w:rPr>
          <w:b/>
          <w:i/>
        </w:rPr>
        <w:t xml:space="preserve">Sin, Agent Causation &amp; </w:t>
      </w:r>
      <w:r w:rsidR="00487A53" w:rsidRPr="00131716">
        <w:rPr>
          <w:b/>
          <w:i/>
        </w:rPr>
        <w:t>Efficacy:  The Permissive Attribute</w:t>
      </w:r>
      <w:r w:rsidRPr="00131716">
        <w:rPr>
          <w:b/>
          <w:i/>
        </w:rPr>
        <w:t xml:space="preserve"> of the Decree</w:t>
      </w:r>
    </w:p>
    <w:p w14:paraId="0B65CDC0" w14:textId="77777777" w:rsidR="00131716" w:rsidRDefault="00131716" w:rsidP="006153B3">
      <w:pPr>
        <w:pStyle w:val="Heading6"/>
        <w:spacing w:beforeLines="40" w:before="96" w:afterLines="60" w:after="144"/>
      </w:pPr>
      <w:r>
        <w:t>One attribute of the divine decree, as distinct from efficaciousness, is the permi</w:t>
      </w:r>
      <w:r w:rsidR="001362BA">
        <w:t>ssive aspect of the decree with regard to sin.</w:t>
      </w:r>
    </w:p>
    <w:p w14:paraId="5B9305DB" w14:textId="77777777" w:rsidR="006153B3" w:rsidRPr="00A31567" w:rsidRDefault="001362BA" w:rsidP="006153B3">
      <w:pPr>
        <w:pStyle w:val="Heading6"/>
        <w:spacing w:beforeLines="40" w:before="96" w:afterLines="60" w:after="144"/>
      </w:pPr>
      <w:r>
        <w:t xml:space="preserve">Here </w:t>
      </w:r>
      <w:r w:rsidR="006153B3" w:rsidRPr="00A31567">
        <w:t xml:space="preserve">God </w:t>
      </w:r>
      <w:r w:rsidR="00131716">
        <w:t>wills to permit</w:t>
      </w:r>
      <w:r w:rsidR="006153B3" w:rsidRPr="00A31567">
        <w:t xml:space="preserve"> His free creatures to choose imperfectly regarding God’s </w:t>
      </w:r>
      <w:r w:rsidR="009512D6">
        <w:t xml:space="preserve">normative moral will or </w:t>
      </w:r>
      <w:r w:rsidR="006153B3" w:rsidRPr="00A31567">
        <w:t xml:space="preserve">righteous commands. Thus, God permits </w:t>
      </w:r>
      <w:r w:rsidR="008B672C">
        <w:t>His creatures to choose what</w:t>
      </w:r>
      <w:r w:rsidR="006153B3" w:rsidRPr="00A31567">
        <w:t xml:space="preserve"> He morally forbids. </w:t>
      </w:r>
      <w:r>
        <w:t>(See above for distinctions regarding the “will of God.”)</w:t>
      </w:r>
    </w:p>
    <w:p w14:paraId="32548ADC" w14:textId="77777777" w:rsidR="001362BA" w:rsidRDefault="005B4703" w:rsidP="006153B3">
      <w:pPr>
        <w:pStyle w:val="Heading6"/>
        <w:spacing w:beforeLines="40" w:before="96" w:afterLines="60" w:after="144"/>
        <w:rPr>
          <w:szCs w:val="24"/>
        </w:rPr>
      </w:pPr>
      <w:r>
        <w:rPr>
          <w:szCs w:val="24"/>
        </w:rPr>
        <w:t>T</w:t>
      </w:r>
      <w:r w:rsidR="00C94035">
        <w:rPr>
          <w:szCs w:val="24"/>
        </w:rPr>
        <w:t>his attribute of the decree should</w:t>
      </w:r>
      <w:r w:rsidR="006153B3" w:rsidRPr="00A31567">
        <w:rPr>
          <w:szCs w:val="24"/>
        </w:rPr>
        <w:t xml:space="preserve"> be understood as the decree not to hinder the sinful self-determination of the will. </w:t>
      </w:r>
    </w:p>
    <w:p w14:paraId="705FEDC4" w14:textId="77777777" w:rsidR="001362BA" w:rsidRDefault="001362BA" w:rsidP="001362BA">
      <w:pPr>
        <w:pStyle w:val="Heading6"/>
        <w:numPr>
          <w:ilvl w:val="0"/>
          <w:numId w:val="0"/>
        </w:numPr>
        <w:spacing w:beforeLines="40" w:before="96" w:afterLines="60" w:after="144"/>
        <w:ind w:left="1080"/>
        <w:rPr>
          <w:szCs w:val="24"/>
        </w:rPr>
      </w:pPr>
    </w:p>
    <w:p w14:paraId="2B315BDC" w14:textId="77777777" w:rsidR="006153B3" w:rsidRPr="00A31567" w:rsidRDefault="006153B3" w:rsidP="001362BA">
      <w:pPr>
        <w:pStyle w:val="Heading6"/>
        <w:numPr>
          <w:ilvl w:val="0"/>
          <w:numId w:val="0"/>
        </w:numPr>
        <w:spacing w:beforeLines="40" w:before="96" w:afterLines="60" w:after="144"/>
        <w:ind w:left="720"/>
        <w:rPr>
          <w:szCs w:val="24"/>
        </w:rPr>
      </w:pPr>
      <w:r w:rsidRPr="00A31567">
        <w:rPr>
          <w:szCs w:val="24"/>
        </w:rPr>
        <w:br/>
      </w:r>
      <w:r w:rsidRPr="00A31567">
        <w:rPr>
          <w:szCs w:val="24"/>
        </w:rPr>
        <w:br/>
        <w:t>Acts 14:16</w:t>
      </w:r>
      <w:proofErr w:type="gramStart"/>
      <w:r w:rsidRPr="00A31567">
        <w:rPr>
          <w:szCs w:val="24"/>
        </w:rPr>
        <w:t>:  “</w:t>
      </w:r>
      <w:proofErr w:type="gramEnd"/>
      <w:r w:rsidRPr="00A31567">
        <w:rPr>
          <w:szCs w:val="24"/>
        </w:rPr>
        <w:t>And in the generations gone by He permitted all the nations to go their own ways.”</w:t>
      </w:r>
    </w:p>
    <w:p w14:paraId="1F9DD0E1" w14:textId="77777777" w:rsidR="006153B3" w:rsidRDefault="006153B3" w:rsidP="006153B3">
      <w:pPr>
        <w:pStyle w:val="Heading6"/>
        <w:spacing w:beforeLines="40" w:before="96" w:afterLines="60" w:after="144"/>
        <w:rPr>
          <w:szCs w:val="24"/>
        </w:rPr>
      </w:pPr>
      <w:r w:rsidRPr="00A31567">
        <w:rPr>
          <w:szCs w:val="24"/>
        </w:rPr>
        <w:lastRenderedPageBreak/>
        <w:t xml:space="preserve">However, in God’s sovereignty He also decreed to regulate and control the results of the sinful self-determined choice.  </w:t>
      </w:r>
      <w:proofErr w:type="gramStart"/>
      <w:r w:rsidRPr="00A31567">
        <w:rPr>
          <w:szCs w:val="24"/>
        </w:rPr>
        <w:t>So</w:t>
      </w:r>
      <w:proofErr w:type="gramEnd"/>
      <w:r w:rsidRPr="00A31567">
        <w:rPr>
          <w:szCs w:val="24"/>
        </w:rPr>
        <w:t xml:space="preserve"> while God permitted His free creatures to sin, the Righteous Sovereign also purposed to overrule it and the evil that results from it.</w:t>
      </w:r>
    </w:p>
    <w:p w14:paraId="046305EF" w14:textId="77777777" w:rsidR="00556BE2" w:rsidRPr="00556BE2" w:rsidRDefault="00556BE2" w:rsidP="00556BE2"/>
    <w:p w14:paraId="65E74C28" w14:textId="77777777" w:rsidR="006153B3" w:rsidRPr="001362BA" w:rsidRDefault="00556BE2" w:rsidP="006153B3">
      <w:pPr>
        <w:pStyle w:val="Heading6"/>
        <w:spacing w:beforeLines="40" w:before="96" w:afterLines="60" w:after="144"/>
        <w:rPr>
          <w:b/>
          <w:szCs w:val="24"/>
        </w:rPr>
      </w:pPr>
      <w:r w:rsidRPr="001362BA">
        <w:rPr>
          <w:b/>
          <w:szCs w:val="24"/>
        </w:rPr>
        <w:t>Selected</w:t>
      </w:r>
      <w:r w:rsidR="006153B3" w:rsidRPr="001362BA">
        <w:rPr>
          <w:b/>
          <w:szCs w:val="24"/>
        </w:rPr>
        <w:t xml:space="preserve"> Biblical Examples</w:t>
      </w:r>
      <w:r w:rsidR="001362BA" w:rsidRPr="001362BA">
        <w:rPr>
          <w:b/>
          <w:szCs w:val="24"/>
        </w:rPr>
        <w:t xml:space="preserve"> of God Regulating and Controlling the Results of Sin</w:t>
      </w:r>
    </w:p>
    <w:p w14:paraId="75618C6B" w14:textId="77777777" w:rsidR="006153B3" w:rsidRPr="00A31567" w:rsidRDefault="006153B3" w:rsidP="006153B3">
      <w:pPr>
        <w:pStyle w:val="Heading7"/>
        <w:spacing w:beforeLines="40" w:before="96" w:afterLines="60" w:after="144"/>
        <w:rPr>
          <w:i/>
        </w:rPr>
      </w:pPr>
      <w:r w:rsidRPr="00A31567">
        <w:t>Ps. 76:10</w:t>
      </w:r>
      <w:proofErr w:type="gramStart"/>
      <w:r w:rsidRPr="00A31567">
        <w:t>:  “</w:t>
      </w:r>
      <w:proofErr w:type="gramEnd"/>
      <w:r w:rsidRPr="00A31567">
        <w:t>For the wrath of man shall praise Thee.”</w:t>
      </w:r>
    </w:p>
    <w:p w14:paraId="3A54E8AC" w14:textId="77777777" w:rsidR="006153B3" w:rsidRPr="00A31567" w:rsidRDefault="006153B3" w:rsidP="006153B3">
      <w:pPr>
        <w:pStyle w:val="Heading7"/>
        <w:spacing w:beforeLines="40" w:before="96" w:afterLines="60" w:after="144"/>
        <w:rPr>
          <w:i/>
        </w:rPr>
      </w:pPr>
      <w:r w:rsidRPr="00A31567">
        <w:t>Genesis 50:20</w:t>
      </w:r>
      <w:proofErr w:type="gramStart"/>
      <w:r w:rsidRPr="00A31567">
        <w:t>:  “</w:t>
      </w:r>
      <w:proofErr w:type="gramEnd"/>
      <w:r w:rsidRPr="00A31567">
        <w:t>And for you, you meant evil against me, but God meant it for good in order to bring about this present result, to preserve many people alive.”</w:t>
      </w:r>
      <w:r w:rsidR="001362BA">
        <w:br/>
      </w:r>
    </w:p>
    <w:p w14:paraId="666ED570" w14:textId="77777777" w:rsidR="006153B3" w:rsidRPr="001362BA" w:rsidRDefault="006153B3" w:rsidP="006153B3">
      <w:pPr>
        <w:pStyle w:val="Heading6"/>
        <w:spacing w:beforeLines="40" w:before="96" w:afterLines="60" w:after="144"/>
        <w:rPr>
          <w:b/>
          <w:szCs w:val="24"/>
        </w:rPr>
      </w:pPr>
      <w:r w:rsidRPr="001362BA">
        <w:rPr>
          <w:b/>
          <w:szCs w:val="24"/>
        </w:rPr>
        <w:t>The Example of the Crucifixion of Christ as an Illustration of the Sovereignty of God, the Efficiency of the Decree, the Order of the Decree, and Permissive Agent Causation Regarding Sin</w:t>
      </w:r>
    </w:p>
    <w:p w14:paraId="44FF2A6A" w14:textId="77777777" w:rsidR="006153B3" w:rsidRPr="00A31567" w:rsidRDefault="006153B3" w:rsidP="006153B3">
      <w:pPr>
        <w:pStyle w:val="Heading7"/>
        <w:spacing w:beforeLines="40" w:before="96" w:afterLines="60" w:after="144"/>
      </w:pPr>
      <w:r w:rsidRPr="00A31567">
        <w:t>The eternal divine decree is seen clearly in the death of Christ, and we can trace this decree through Scripture.</w:t>
      </w:r>
    </w:p>
    <w:p w14:paraId="0C0B0099" w14:textId="77777777" w:rsidR="00D73C83" w:rsidRPr="00D24BDE" w:rsidRDefault="006153B3" w:rsidP="00D73C83">
      <w:pPr>
        <w:pStyle w:val="Heading7"/>
        <w:spacing w:beforeLines="40" w:before="96" w:afterLines="60" w:after="144"/>
        <w:rPr>
          <w:i/>
        </w:rPr>
      </w:pPr>
      <w:r w:rsidRPr="00A31567">
        <w:t xml:space="preserve">In the opening chapters of Genesis, God’s plan (decree) of salvation begins to be revealed:  God says to the serpent after the fall:  </w:t>
      </w:r>
      <w:r w:rsidRPr="00A31567">
        <w:br/>
        <w:t>Genesis 3:15</w:t>
      </w:r>
      <w:proofErr w:type="gramStart"/>
      <w:r w:rsidRPr="00A31567">
        <w:t xml:space="preserve">:  </w:t>
      </w:r>
      <w:r w:rsidRPr="00A31567">
        <w:rPr>
          <w:i/>
        </w:rPr>
        <w:t>“</w:t>
      </w:r>
      <w:proofErr w:type="gramEnd"/>
      <w:r w:rsidRPr="00A31567">
        <w:rPr>
          <w:i/>
        </w:rPr>
        <w:t>And I will put enmity between you and the woman, and between your seed and her seed; He shall bruise you on the head, and you shall bruise him on the heel.”</w:t>
      </w:r>
    </w:p>
    <w:p w14:paraId="1D22AA20" w14:textId="77777777" w:rsidR="006153B3" w:rsidRPr="00A31567" w:rsidRDefault="006153B3" w:rsidP="006153B3">
      <w:pPr>
        <w:pStyle w:val="Heading7"/>
        <w:spacing w:beforeLines="40" w:before="96" w:afterLines="60" w:after="144"/>
      </w:pPr>
      <w:r w:rsidRPr="00A31567">
        <w:t xml:space="preserve">Christ’s crucifixion was prophesied in the Old Testament.  </w:t>
      </w:r>
      <w:r w:rsidRPr="00A31567">
        <w:br/>
        <w:t>Isaiah 53:5</w:t>
      </w:r>
      <w:proofErr w:type="gramStart"/>
      <w:r w:rsidRPr="00A31567">
        <w:t>—“</w:t>
      </w:r>
      <w:proofErr w:type="gramEnd"/>
      <w:r w:rsidRPr="00A31567">
        <w:t>But He was pierced through for our transgressions, He was crushed for our iniquities; The chastening for our well-being fell upon Him, and by His scourging we are healed.”</w:t>
      </w:r>
    </w:p>
    <w:p w14:paraId="55E55E79" w14:textId="77777777" w:rsidR="006153B3" w:rsidRPr="00A31567" w:rsidRDefault="006153B3" w:rsidP="006153B3">
      <w:pPr>
        <w:pStyle w:val="Heading7"/>
        <w:spacing w:beforeLines="40" w:before="96" w:afterLines="60" w:after="144"/>
      </w:pPr>
      <w:r w:rsidRPr="00A31567">
        <w:t xml:space="preserve">Before Jesus went to the cross, Jesus said to the disciples:  </w:t>
      </w:r>
      <w:r w:rsidRPr="00A31567">
        <w:br/>
        <w:t>Luke 22:22</w:t>
      </w:r>
      <w:proofErr w:type="gramStart"/>
      <w:r w:rsidRPr="00A31567">
        <w:t>—“</w:t>
      </w:r>
      <w:proofErr w:type="gramEnd"/>
      <w:r w:rsidRPr="00A31567">
        <w:t>For indeed, the Son of Man is going as it has been determined; but woe to that man by whom He is betrayed.”</w:t>
      </w:r>
    </w:p>
    <w:p w14:paraId="5B66216C" w14:textId="77777777" w:rsidR="00A907DC" w:rsidRPr="00A31567" w:rsidRDefault="006153B3" w:rsidP="00FD0312">
      <w:pPr>
        <w:pStyle w:val="Heading7"/>
        <w:spacing w:beforeLines="40" w:before="96" w:afterLines="60" w:after="144"/>
      </w:pPr>
      <w:r w:rsidRPr="00A31567">
        <w:t xml:space="preserve">The Apostle Peter told his Pentecost audience, concerning Jesus:  </w:t>
      </w:r>
      <w:r w:rsidRPr="00A31567">
        <w:br/>
        <w:t>Acts 2:23</w:t>
      </w:r>
      <w:proofErr w:type="gramStart"/>
      <w:r w:rsidRPr="00A31567">
        <w:t>:  “</w:t>
      </w:r>
      <w:proofErr w:type="gramEnd"/>
      <w:r w:rsidRPr="00A31567">
        <w:t>This Man, delivered up by the predetermined plan and foreknowledge of God, you nailed to a cross by the hands of godless men and put Him to death.”</w:t>
      </w:r>
    </w:p>
    <w:p w14:paraId="781D016D" w14:textId="77777777" w:rsidR="00D24BDE" w:rsidRPr="00D24BDE" w:rsidRDefault="006153B3" w:rsidP="00D24BDE">
      <w:pPr>
        <w:pStyle w:val="Heading7"/>
        <w:spacing w:beforeLines="40" w:before="96" w:afterLines="60" w:after="144"/>
      </w:pPr>
      <w:r w:rsidRPr="00A31567">
        <w:t xml:space="preserve">Later a group of disciples confessed in their prayer that the ones who crucified Christ:  </w:t>
      </w:r>
      <w:r w:rsidRPr="00A31567">
        <w:br/>
        <w:t>Acts 4:27, 28</w:t>
      </w:r>
      <w:proofErr w:type="gramStart"/>
      <w:r w:rsidRPr="00A31567">
        <w:t>:  “</w:t>
      </w:r>
      <w:proofErr w:type="gramEnd"/>
      <w:r w:rsidRPr="00A31567">
        <w:t>For truly in this city there were gathered together against Thy holy servant Jesus, whom Thou didst anoint, both Herod and Pontius Pilate, along with the Gentiles and the peoples of Israel, to do what ever Thy hand and Thy purpose predestined to occur.”</w:t>
      </w:r>
    </w:p>
    <w:p w14:paraId="0BCCA099" w14:textId="77777777" w:rsidR="006153B3" w:rsidRDefault="006153B3" w:rsidP="008960C1">
      <w:pPr>
        <w:pStyle w:val="Heading7"/>
        <w:spacing w:beforeLines="40" w:before="96" w:afterLines="60" w:after="144"/>
      </w:pPr>
      <w:r w:rsidRPr="00A31567">
        <w:t>The three preceding passages clearly refer to those taking part in the crucifixion.  The crucifixion was the most heinous crime in human history and those who participated in His death were guilty of sin.</w:t>
      </w:r>
    </w:p>
    <w:p w14:paraId="4439B392" w14:textId="77777777" w:rsidR="00CC0734" w:rsidRDefault="00CC0734" w:rsidP="00CC0734"/>
    <w:p w14:paraId="74AAC566" w14:textId="77777777" w:rsidR="00EC74FD" w:rsidRDefault="00EC74FD" w:rsidP="00CC0734"/>
    <w:p w14:paraId="5663C055" w14:textId="77777777" w:rsidR="006153B3" w:rsidRPr="00C10390" w:rsidRDefault="006153B3" w:rsidP="006153B3">
      <w:pPr>
        <w:pStyle w:val="Heading5"/>
        <w:rPr>
          <w:i/>
        </w:rPr>
      </w:pPr>
      <w:r w:rsidRPr="00C10390">
        <w:rPr>
          <w:i/>
        </w:rPr>
        <w:t>Divine Concurrence</w:t>
      </w:r>
    </w:p>
    <w:p w14:paraId="4BD65478" w14:textId="77777777" w:rsidR="006153B3" w:rsidRDefault="006153B3" w:rsidP="006153B3">
      <w:pPr>
        <w:spacing w:beforeLines="40" w:before="96" w:afterLines="60" w:after="144"/>
      </w:pPr>
    </w:p>
    <w:p w14:paraId="78736664" w14:textId="77777777" w:rsidR="00CC0734" w:rsidRPr="00A31567" w:rsidRDefault="00CC0734" w:rsidP="006153B3">
      <w:pPr>
        <w:spacing w:beforeLines="40" w:before="96" w:afterLines="60" w:after="144"/>
      </w:pPr>
    </w:p>
    <w:p w14:paraId="7E2C129F" w14:textId="77777777" w:rsidR="00CC0734" w:rsidRDefault="006153B3" w:rsidP="00CC0734">
      <w:pPr>
        <w:pStyle w:val="Heading5"/>
        <w:rPr>
          <w:i/>
        </w:rPr>
      </w:pPr>
      <w:r w:rsidRPr="00C10390">
        <w:rPr>
          <w:i/>
        </w:rPr>
        <w:t>Divine Coaction</w:t>
      </w:r>
    </w:p>
    <w:p w14:paraId="7BD3472F" w14:textId="77777777" w:rsidR="00CC0734" w:rsidRDefault="00CC0734" w:rsidP="00CC0734"/>
    <w:p w14:paraId="735EC5CA" w14:textId="77777777" w:rsidR="00CC0734" w:rsidRDefault="00CC0734" w:rsidP="00CC0734"/>
    <w:p w14:paraId="15D6CFFF" w14:textId="77777777" w:rsidR="00CC0734" w:rsidRPr="00CC0734" w:rsidRDefault="00CC0734" w:rsidP="00CC0734"/>
    <w:p w14:paraId="6CF6159E" w14:textId="77777777" w:rsidR="006153B3" w:rsidRDefault="006153B3" w:rsidP="006153B3">
      <w:pPr>
        <w:pStyle w:val="Heading5"/>
      </w:pPr>
      <w:r w:rsidRPr="00A31567">
        <w:rPr>
          <w:i/>
        </w:rPr>
        <w:t>Summary &amp; Conclusion:</w:t>
      </w:r>
      <w:r w:rsidRPr="00A31567">
        <w:t xml:space="preserve">  The decree provides that in every case the event shall be </w:t>
      </w:r>
      <w:proofErr w:type="gramStart"/>
      <w:r w:rsidRPr="00A31567">
        <w:t>effected</w:t>
      </w:r>
      <w:proofErr w:type="gramEnd"/>
      <w:r w:rsidRPr="00A31567">
        <w:t xml:space="preserve"> by causes acting in a manner perfectly consistent with the nature of the event.</w:t>
      </w:r>
    </w:p>
    <w:p w14:paraId="37A84024" w14:textId="77777777" w:rsidR="00CC0734" w:rsidRPr="00CC0734" w:rsidRDefault="00CC0734" w:rsidP="00CC0734"/>
    <w:p w14:paraId="4CB174BA" w14:textId="77777777" w:rsidR="006153B3" w:rsidRPr="00A31567" w:rsidRDefault="006153B3" w:rsidP="006153B3">
      <w:pPr>
        <w:spacing w:beforeLines="40" w:before="96" w:afterLines="60" w:after="144"/>
        <w:rPr>
          <w:sz w:val="2"/>
        </w:rPr>
      </w:pPr>
    </w:p>
    <w:p w14:paraId="4ED7E0A1" w14:textId="77777777" w:rsidR="006153B3" w:rsidRPr="004C2549" w:rsidRDefault="006153B3" w:rsidP="00183550">
      <w:pPr>
        <w:pStyle w:val="Heading4"/>
        <w:rPr>
          <w:b/>
          <w:i/>
        </w:rPr>
      </w:pPr>
      <w:r w:rsidRPr="004C2549">
        <w:rPr>
          <w:b/>
          <w:i/>
        </w:rPr>
        <w:t>The Decree is Immutable.</w:t>
      </w:r>
    </w:p>
    <w:p w14:paraId="4AD17141" w14:textId="77777777" w:rsidR="00CC0734" w:rsidRPr="00CC0734" w:rsidRDefault="00CC0734" w:rsidP="00183550">
      <w:pPr>
        <w:pStyle w:val="Heading5"/>
        <w:rPr>
          <w:b/>
        </w:rPr>
      </w:pPr>
      <w:r w:rsidRPr="00CC0734">
        <w:rPr>
          <w:b/>
        </w:rPr>
        <w:t>Definition of Immutability</w:t>
      </w:r>
    </w:p>
    <w:p w14:paraId="5FF2B29D" w14:textId="77777777" w:rsidR="00CC0734" w:rsidRDefault="00CC0734" w:rsidP="00CC0734">
      <w:pPr>
        <w:pStyle w:val="Heading6"/>
      </w:pPr>
      <w:r>
        <w:rPr>
          <w:bCs/>
          <w:i/>
        </w:rPr>
        <w:t xml:space="preserve">The </w:t>
      </w:r>
      <w:r w:rsidR="006153B3" w:rsidRPr="00BE3186">
        <w:rPr>
          <w:bCs/>
          <w:i/>
        </w:rPr>
        <w:t>Immutability</w:t>
      </w:r>
      <w:r w:rsidR="006153B3" w:rsidRPr="00A31567">
        <w:rPr>
          <w:bCs/>
        </w:rPr>
        <w:t xml:space="preserve"> of God</w:t>
      </w:r>
      <w:r w:rsidR="006153B3" w:rsidRPr="00A31567">
        <w:t xml:space="preserve"> means God is free from all mutation of being, attributes, place, or will, and from all physical and ethical change. </w:t>
      </w:r>
    </w:p>
    <w:p w14:paraId="7CBB0F5E" w14:textId="77777777" w:rsidR="00CC0734" w:rsidRDefault="00CC0734" w:rsidP="00CC0734">
      <w:pPr>
        <w:pStyle w:val="Heading7"/>
      </w:pPr>
      <w:r>
        <w:t>I</w:t>
      </w:r>
      <w:r w:rsidR="006153B3" w:rsidRPr="00A31567">
        <w:t xml:space="preserve">mmutability of </w:t>
      </w:r>
      <w:r w:rsidR="006153B3" w:rsidRPr="00A31567">
        <w:rPr>
          <w:i/>
        </w:rPr>
        <w:t>existence</w:t>
      </w:r>
      <w:r w:rsidR="006153B3" w:rsidRPr="00A31567">
        <w:t xml:space="preserve"> or </w:t>
      </w:r>
      <w:r w:rsidR="006153B3" w:rsidRPr="00A31567">
        <w:rPr>
          <w:i/>
        </w:rPr>
        <w:t xml:space="preserve">being </w:t>
      </w:r>
      <w:r w:rsidR="006153B3" w:rsidRPr="00A31567">
        <w:t>indicates the immortalit</w:t>
      </w:r>
      <w:r>
        <w:t>y and incorruptibility of God.</w:t>
      </w:r>
    </w:p>
    <w:p w14:paraId="2F497D4A" w14:textId="77777777" w:rsidR="00CC0734" w:rsidRDefault="00CC0734" w:rsidP="00CC0734">
      <w:pPr>
        <w:pStyle w:val="Heading7"/>
      </w:pPr>
      <w:r>
        <w:t>I</w:t>
      </w:r>
      <w:r w:rsidR="006153B3" w:rsidRPr="00A31567">
        <w:t xml:space="preserve">mmutability of </w:t>
      </w:r>
      <w:r w:rsidR="006153B3" w:rsidRPr="00A31567">
        <w:rPr>
          <w:i/>
        </w:rPr>
        <w:t>attributes</w:t>
      </w:r>
      <w:r w:rsidR="006153B3" w:rsidRPr="00A31567">
        <w:t xml:space="preserve"> indicates the chang</w:t>
      </w:r>
      <w:r>
        <w:t>elessness of divine perfections.</w:t>
      </w:r>
    </w:p>
    <w:p w14:paraId="31584857" w14:textId="77777777" w:rsidR="00CC0734" w:rsidRDefault="00CC0734" w:rsidP="00CC0734">
      <w:pPr>
        <w:pStyle w:val="Heading7"/>
      </w:pPr>
      <w:r>
        <w:t>I</w:t>
      </w:r>
      <w:r w:rsidR="006153B3" w:rsidRPr="00A31567">
        <w:t xml:space="preserve">mmutability of </w:t>
      </w:r>
      <w:r w:rsidR="006153B3" w:rsidRPr="00A31567">
        <w:rPr>
          <w:i/>
        </w:rPr>
        <w:t>place</w:t>
      </w:r>
      <w:r w:rsidR="006153B3" w:rsidRPr="00A31567">
        <w:t xml:space="preserve"> refers to the omnipresenc</w:t>
      </w:r>
      <w:r>
        <w:t>e of God that fills all things.</w:t>
      </w:r>
    </w:p>
    <w:p w14:paraId="22DBFDE2" w14:textId="77777777" w:rsidR="00CC0734" w:rsidRDefault="00CC0734" w:rsidP="00CC0734">
      <w:pPr>
        <w:pStyle w:val="Heading7"/>
      </w:pPr>
      <w:r>
        <w:t>I</w:t>
      </w:r>
      <w:r w:rsidR="006153B3" w:rsidRPr="00A31567">
        <w:t xml:space="preserve">mmutability of </w:t>
      </w:r>
      <w:r w:rsidR="006153B3" w:rsidRPr="00A31567">
        <w:rPr>
          <w:i/>
        </w:rPr>
        <w:t>will</w:t>
      </w:r>
      <w:r w:rsidR="006153B3" w:rsidRPr="00A31567">
        <w:t xml:space="preserve"> refers to the divine constancy in all that </w:t>
      </w:r>
      <w:r w:rsidR="000311B0">
        <w:t>has been decreed and promised.</w:t>
      </w:r>
      <w:r w:rsidR="000311B0">
        <w:rPr>
          <w:rStyle w:val="FootnoteReference"/>
        </w:rPr>
        <w:footnoteReference w:id="16"/>
      </w:r>
    </w:p>
    <w:p w14:paraId="6CA79D7E" w14:textId="77777777" w:rsidR="006C4D26" w:rsidRDefault="006C4D26" w:rsidP="00CC0734">
      <w:pPr>
        <w:pStyle w:val="Heading6"/>
      </w:pPr>
      <w:r>
        <w:t>Immutability</w:t>
      </w:r>
      <w:r w:rsidR="00CC0734" w:rsidRPr="00A31567">
        <w:t xml:space="preserve"> also indicates the eternal and perpetual identity of the divine essence with all its perfections.</w:t>
      </w:r>
    </w:p>
    <w:p w14:paraId="7551D52B" w14:textId="77777777" w:rsidR="00074F08" w:rsidRPr="00074F08" w:rsidRDefault="00074F08" w:rsidP="00074F08"/>
    <w:p w14:paraId="5F6BD020" w14:textId="77777777" w:rsidR="00CC0734" w:rsidRPr="006C4D26" w:rsidRDefault="006C4D26" w:rsidP="006C4D26">
      <w:pPr>
        <w:pStyle w:val="Heading5"/>
        <w:rPr>
          <w:b/>
        </w:rPr>
      </w:pPr>
      <w:r w:rsidRPr="006C4D26">
        <w:rPr>
          <w:b/>
        </w:rPr>
        <w:t>Implications of Immutability for the Decree</w:t>
      </w:r>
      <w:r>
        <w:rPr>
          <w:b/>
        </w:rPr>
        <w:t>, Creation</w:t>
      </w:r>
      <w:r w:rsidRPr="006C4D26">
        <w:rPr>
          <w:b/>
        </w:rPr>
        <w:t xml:space="preserve"> &amp; Providence</w:t>
      </w:r>
      <w:r w:rsidR="00CC0734" w:rsidRPr="006C4D26">
        <w:rPr>
          <w:b/>
        </w:rPr>
        <w:t xml:space="preserve">  </w:t>
      </w:r>
    </w:p>
    <w:p w14:paraId="461C3F0E" w14:textId="77777777" w:rsidR="006C4D26" w:rsidRDefault="006C4D26" w:rsidP="006C4D26">
      <w:pPr>
        <w:pStyle w:val="Heading6"/>
      </w:pPr>
      <w:r>
        <w:t>God does not Repent.</w:t>
      </w:r>
    </w:p>
    <w:p w14:paraId="44ABD759" w14:textId="77777777" w:rsidR="006C4D26" w:rsidRDefault="006C4D26" w:rsidP="006C4D26">
      <w:pPr>
        <w:pStyle w:val="Heading7"/>
      </w:pPr>
      <w:r>
        <w:t>R</w:t>
      </w:r>
      <w:r w:rsidR="006153B3" w:rsidRPr="00A31567">
        <w:t xml:space="preserve">epentance is attributed to God in Scripture by anthropopathy and indicates, not a change in God, but rather a changed relationship between God and man.  </w:t>
      </w:r>
    </w:p>
    <w:p w14:paraId="0F715451" w14:textId="77777777" w:rsidR="006C4D26" w:rsidRDefault="006C4D26" w:rsidP="006C4D26">
      <w:pPr>
        <w:pStyle w:val="Heading7"/>
      </w:pPr>
      <w:r>
        <w:t>See Num. 23:19; I Sam. 15:29</w:t>
      </w:r>
    </w:p>
    <w:p w14:paraId="09BC58E2" w14:textId="77777777" w:rsidR="00B51CFF" w:rsidRDefault="00B51CFF" w:rsidP="006C4D26">
      <w:pPr>
        <w:pStyle w:val="Heading6"/>
      </w:pPr>
      <w:r>
        <w:t>Creation does not</w:t>
      </w:r>
      <w:r w:rsidR="006153B3" w:rsidRPr="00A31567">
        <w:t xml:space="preserve"> imply a change in God and a denial of immutability.  </w:t>
      </w:r>
    </w:p>
    <w:p w14:paraId="19AA8516" w14:textId="77777777" w:rsidR="00B51CFF" w:rsidRDefault="006153B3" w:rsidP="00B51CFF">
      <w:pPr>
        <w:pStyle w:val="Heading7"/>
      </w:pPr>
      <w:r w:rsidRPr="00A31567">
        <w:t xml:space="preserve">Theologians distinguish between the </w:t>
      </w:r>
      <w:r w:rsidRPr="00A31567">
        <w:rPr>
          <w:i/>
        </w:rPr>
        <w:t>effective principle</w:t>
      </w:r>
      <w:r w:rsidRPr="00A31567">
        <w:t xml:space="preserve"> in creation, which is the divine essence itself, and the </w:t>
      </w:r>
      <w:r w:rsidRPr="00A31567">
        <w:rPr>
          <w:i/>
        </w:rPr>
        <w:t>produced effect</w:t>
      </w:r>
      <w:r w:rsidRPr="00A31567">
        <w:t xml:space="preserve">, in creation, which is the created order.  </w:t>
      </w:r>
    </w:p>
    <w:p w14:paraId="3DC04C33" w14:textId="77777777" w:rsidR="00B51CFF" w:rsidRDefault="006153B3" w:rsidP="00B51CFF">
      <w:pPr>
        <w:pStyle w:val="Heading7"/>
      </w:pPr>
      <w:r w:rsidRPr="00A31567">
        <w:t xml:space="preserve">In the produced effect there is clearly change or mutation.  The creation is a movement from nonexistence to existence.  </w:t>
      </w:r>
    </w:p>
    <w:p w14:paraId="153804A4" w14:textId="77777777" w:rsidR="00B51CFF" w:rsidRDefault="006153B3" w:rsidP="00B51CFF">
      <w:pPr>
        <w:pStyle w:val="Heading7"/>
      </w:pPr>
      <w:r w:rsidRPr="00A31567">
        <w:t xml:space="preserve">But in the effective principle, God, there is no change or mutation since God eternally and immutably wills to produce the creation.  </w:t>
      </w:r>
    </w:p>
    <w:p w14:paraId="2116BF54" w14:textId="77777777" w:rsidR="006153B3" w:rsidRDefault="006153B3" w:rsidP="00B51CFF">
      <w:pPr>
        <w:pStyle w:val="Heading7"/>
      </w:pPr>
      <w:r w:rsidRPr="00A31567">
        <w:t xml:space="preserve">The change that occurs in creation is external to God.  </w:t>
      </w:r>
    </w:p>
    <w:p w14:paraId="00B6B264" w14:textId="77777777" w:rsidR="00EC74FD" w:rsidRDefault="00EC74FD" w:rsidP="00EC74FD"/>
    <w:p w14:paraId="7BE654A1" w14:textId="77777777" w:rsidR="00EC74FD" w:rsidRPr="00EC74FD" w:rsidRDefault="00EC74FD" w:rsidP="00EC74FD"/>
    <w:p w14:paraId="4E49AE6F" w14:textId="77777777" w:rsidR="006153B3" w:rsidRPr="00D24BDE" w:rsidRDefault="006153B3" w:rsidP="00183550">
      <w:pPr>
        <w:pStyle w:val="Heading5"/>
        <w:rPr>
          <w:b/>
        </w:rPr>
      </w:pPr>
      <w:r w:rsidRPr="00D24BDE">
        <w:rPr>
          <w:b/>
        </w:rPr>
        <w:t>Selected Biblical Proofs for God’s Immutability &amp; the Immutability of the Decree</w:t>
      </w:r>
    </w:p>
    <w:p w14:paraId="7BB5A6C5" w14:textId="77777777" w:rsidR="006153B3" w:rsidRPr="00A31567" w:rsidRDefault="006153B3" w:rsidP="00183550">
      <w:pPr>
        <w:pStyle w:val="Heading6"/>
      </w:pPr>
      <w:r w:rsidRPr="00A31567">
        <w:lastRenderedPageBreak/>
        <w:t>Ps. 33:11</w:t>
      </w:r>
    </w:p>
    <w:p w14:paraId="02CBDA97" w14:textId="77777777" w:rsidR="006153B3" w:rsidRPr="00A31567" w:rsidRDefault="006153B3" w:rsidP="00183550">
      <w:pPr>
        <w:pStyle w:val="Heading6"/>
      </w:pPr>
      <w:r w:rsidRPr="00A31567">
        <w:t>Ps. 102:27</w:t>
      </w:r>
    </w:p>
    <w:p w14:paraId="618D929E" w14:textId="77777777" w:rsidR="006153B3" w:rsidRPr="00A31567" w:rsidRDefault="006153B3" w:rsidP="00183550">
      <w:pPr>
        <w:pStyle w:val="Heading6"/>
      </w:pPr>
      <w:r w:rsidRPr="00A31567">
        <w:t>Prov. 19:21</w:t>
      </w:r>
    </w:p>
    <w:p w14:paraId="0F3EA759" w14:textId="77777777" w:rsidR="006153B3" w:rsidRPr="00A31567" w:rsidRDefault="006153B3" w:rsidP="00183550">
      <w:pPr>
        <w:pStyle w:val="Heading6"/>
      </w:pPr>
      <w:r w:rsidRPr="00A31567">
        <w:t>Is. 14:24</w:t>
      </w:r>
    </w:p>
    <w:p w14:paraId="71A6B3AE" w14:textId="77777777" w:rsidR="006153B3" w:rsidRPr="00A31567" w:rsidRDefault="006153B3" w:rsidP="00183550">
      <w:pPr>
        <w:pStyle w:val="Heading6"/>
      </w:pPr>
      <w:r w:rsidRPr="00A31567">
        <w:t>Is. 46:9-10</w:t>
      </w:r>
    </w:p>
    <w:p w14:paraId="23481CD0" w14:textId="77777777" w:rsidR="006153B3" w:rsidRPr="00A31567" w:rsidRDefault="006153B3" w:rsidP="00183550">
      <w:pPr>
        <w:pStyle w:val="Heading6"/>
      </w:pPr>
      <w:r w:rsidRPr="00A31567">
        <w:t>Mal. 3:6</w:t>
      </w:r>
    </w:p>
    <w:p w14:paraId="2086221E" w14:textId="77777777" w:rsidR="006153B3" w:rsidRPr="00A31567" w:rsidRDefault="006153B3" w:rsidP="00183550">
      <w:pPr>
        <w:pStyle w:val="Heading6"/>
      </w:pPr>
      <w:r w:rsidRPr="00A31567">
        <w:t>Heb. 6:17</w:t>
      </w:r>
    </w:p>
    <w:p w14:paraId="54D7A879" w14:textId="77777777" w:rsidR="006153B3" w:rsidRPr="00A31567" w:rsidRDefault="006153B3" w:rsidP="00183550">
      <w:pPr>
        <w:pStyle w:val="Heading6"/>
      </w:pPr>
      <w:r w:rsidRPr="00A31567">
        <w:t>Heb. 13:7-9</w:t>
      </w:r>
    </w:p>
    <w:p w14:paraId="7067000C" w14:textId="77777777" w:rsidR="006153B3" w:rsidRPr="00A31567" w:rsidRDefault="006153B3" w:rsidP="00183550">
      <w:pPr>
        <w:pStyle w:val="Heading6"/>
      </w:pPr>
      <w:r w:rsidRPr="00A31567">
        <w:t>James 1:17</w:t>
      </w:r>
      <w:r w:rsidR="00074F08">
        <w:br/>
      </w:r>
    </w:p>
    <w:p w14:paraId="3A79C140" w14:textId="77777777" w:rsidR="006153B3" w:rsidRPr="00BE3186" w:rsidRDefault="006153B3" w:rsidP="00183550">
      <w:pPr>
        <w:pStyle w:val="Heading5"/>
        <w:rPr>
          <w:i/>
        </w:rPr>
      </w:pPr>
      <w:r w:rsidRPr="00BE3186">
        <w:rPr>
          <w:i/>
        </w:rPr>
        <w:t>Conclusion</w:t>
      </w:r>
    </w:p>
    <w:p w14:paraId="6BF77583" w14:textId="77777777" w:rsidR="006153B3" w:rsidRDefault="006153B3" w:rsidP="00183550">
      <w:pPr>
        <w:pStyle w:val="Heading6"/>
      </w:pPr>
      <w:r w:rsidRPr="00A31567">
        <w:t>Ps. 33:11—God’s counsel stands forever.</w:t>
      </w:r>
    </w:p>
    <w:p w14:paraId="0F640473" w14:textId="77777777" w:rsidR="00B80ABD" w:rsidRPr="00B80ABD" w:rsidRDefault="00B80ABD" w:rsidP="00B80ABD"/>
    <w:p w14:paraId="0B0B6BF3" w14:textId="77777777" w:rsidR="008960C1" w:rsidRPr="00BE3186" w:rsidRDefault="008960C1" w:rsidP="008960C1">
      <w:pPr>
        <w:pStyle w:val="Heading4"/>
        <w:rPr>
          <w:b/>
          <w:i/>
        </w:rPr>
      </w:pPr>
      <w:r w:rsidRPr="00BE3186">
        <w:rPr>
          <w:b/>
          <w:i/>
        </w:rPr>
        <w:t>The Decree is Universal or Comprehensive.</w:t>
      </w:r>
    </w:p>
    <w:p w14:paraId="5038F748" w14:textId="77777777" w:rsidR="008960C1" w:rsidRPr="00A31567" w:rsidRDefault="008960C1" w:rsidP="008960C1">
      <w:pPr>
        <w:pStyle w:val="Heading5"/>
        <w:rPr>
          <w:sz w:val="32"/>
        </w:rPr>
      </w:pPr>
      <w:r w:rsidRPr="00A31567">
        <w:t>This issue is closely related to the efficaciousness of the decree</w:t>
      </w:r>
      <w:r w:rsidR="00C04789">
        <w:t xml:space="preserve"> and exhaustive, meticulous providence</w:t>
      </w:r>
      <w:r w:rsidRPr="00A31567">
        <w:t xml:space="preserve">.  The efficaciousness of the decree means that everything God decrees will certainly come to pass and that the decree renders certain the occurrence of the things decreed.  In contrast, the issue </w:t>
      </w:r>
      <w:r w:rsidR="00C04789">
        <w:t xml:space="preserve">considered </w:t>
      </w:r>
      <w:r w:rsidRPr="00A31567">
        <w:t xml:space="preserve">in the universality of the decree is </w:t>
      </w:r>
      <w:r w:rsidR="00C04789">
        <w:t xml:space="preserve">the extent of the decree and </w:t>
      </w:r>
      <w:r w:rsidRPr="00A31567">
        <w:t>whether there are events that occur or things that exist apart from the decree.</w:t>
      </w:r>
    </w:p>
    <w:p w14:paraId="3473733A" w14:textId="77777777" w:rsidR="008960C1" w:rsidRPr="00A31567" w:rsidRDefault="008960C1" w:rsidP="008960C1">
      <w:pPr>
        <w:pStyle w:val="Heading5"/>
      </w:pPr>
      <w:r w:rsidRPr="00A31567">
        <w:t>Biblical Proofs</w:t>
      </w:r>
      <w:r w:rsidR="00C04789">
        <w:t xml:space="preserve"> for the Universality of the Decree</w:t>
      </w:r>
    </w:p>
    <w:p w14:paraId="4C184B64" w14:textId="77777777" w:rsidR="008960C1" w:rsidRPr="00A31567" w:rsidRDefault="008960C1" w:rsidP="008960C1">
      <w:pPr>
        <w:pStyle w:val="Heading6"/>
        <w:spacing w:after="240"/>
      </w:pPr>
      <w:r w:rsidRPr="00A31567">
        <w:t>Eph. 1:11—All Things</w:t>
      </w:r>
    </w:p>
    <w:p w14:paraId="5B111491" w14:textId="77777777" w:rsidR="008960C1" w:rsidRPr="00A31567" w:rsidRDefault="008960C1" w:rsidP="008960C1">
      <w:pPr>
        <w:pStyle w:val="Heading6"/>
        <w:spacing w:after="240"/>
      </w:pPr>
      <w:r w:rsidRPr="00A31567">
        <w:t>Eph. 2:10—Good Works</w:t>
      </w:r>
    </w:p>
    <w:p w14:paraId="394EE554" w14:textId="77777777" w:rsidR="008960C1" w:rsidRPr="00A31567" w:rsidRDefault="008960C1" w:rsidP="008960C1">
      <w:pPr>
        <w:pStyle w:val="Heading6"/>
        <w:spacing w:after="240"/>
      </w:pPr>
      <w:r w:rsidRPr="00A31567">
        <w:t>Acts 2:23—Evil Works</w:t>
      </w:r>
    </w:p>
    <w:p w14:paraId="22C09B83" w14:textId="77777777" w:rsidR="008960C1" w:rsidRPr="00A31567" w:rsidRDefault="008960C1" w:rsidP="008960C1">
      <w:pPr>
        <w:pStyle w:val="Heading6"/>
        <w:spacing w:after="240"/>
      </w:pPr>
      <w:r w:rsidRPr="00A31567">
        <w:t>Gen. 50:20—Contingent Acts</w:t>
      </w:r>
    </w:p>
    <w:p w14:paraId="521ABBD1" w14:textId="77777777" w:rsidR="008960C1" w:rsidRPr="00A31567" w:rsidRDefault="008960C1" w:rsidP="008960C1">
      <w:pPr>
        <w:pStyle w:val="Heading6"/>
        <w:spacing w:after="240"/>
      </w:pPr>
      <w:r w:rsidRPr="00A31567">
        <w:t>II Thes. 2:13—Means &amp; Ends</w:t>
      </w:r>
    </w:p>
    <w:p w14:paraId="66A428D9" w14:textId="77777777" w:rsidR="008960C1" w:rsidRPr="00A31567" w:rsidRDefault="008960C1" w:rsidP="008960C1">
      <w:pPr>
        <w:pStyle w:val="Heading6"/>
        <w:spacing w:after="240"/>
      </w:pPr>
      <w:r w:rsidRPr="00A31567">
        <w:t>Job 14:5—Duration of Life</w:t>
      </w:r>
    </w:p>
    <w:p w14:paraId="42C00A90" w14:textId="77777777" w:rsidR="008960C1" w:rsidRPr="00A31567" w:rsidRDefault="008960C1" w:rsidP="008960C1">
      <w:pPr>
        <w:pStyle w:val="Heading6"/>
        <w:spacing w:after="240"/>
      </w:pPr>
      <w:r w:rsidRPr="00A31567">
        <w:t>Acts 17:26—Place of Habitation</w:t>
      </w:r>
    </w:p>
    <w:p w14:paraId="5C620835" w14:textId="77777777" w:rsidR="006153B3" w:rsidRPr="00A31567" w:rsidRDefault="006153B3" w:rsidP="006153B3">
      <w:pPr>
        <w:pStyle w:val="Heading5"/>
        <w:spacing w:beforeLines="40" w:before="96" w:afterLines="60" w:after="144"/>
        <w:rPr>
          <w:i/>
        </w:rPr>
      </w:pPr>
      <w:r w:rsidRPr="00A31567">
        <w:rPr>
          <w:i/>
        </w:rPr>
        <w:t>Conditional v. Unconditional Decree</w:t>
      </w:r>
    </w:p>
    <w:p w14:paraId="37E1C78D" w14:textId="77777777" w:rsidR="006153B3" w:rsidRPr="00A31567" w:rsidRDefault="006153B3" w:rsidP="006153B3">
      <w:pPr>
        <w:pStyle w:val="Heading6"/>
        <w:spacing w:beforeLines="40" w:before="96" w:afterLines="60" w:after="144"/>
      </w:pPr>
      <w:r w:rsidRPr="00A31567">
        <w:t>The Knowledge of God</w:t>
      </w:r>
      <w:r w:rsidR="003B5156">
        <w:br/>
      </w:r>
      <w:r w:rsidR="003B5156">
        <w:br/>
      </w:r>
      <w:r w:rsidR="003B5156">
        <w:br/>
      </w:r>
    </w:p>
    <w:p w14:paraId="6BB12E15" w14:textId="77777777" w:rsidR="006153B3" w:rsidRPr="00A31567" w:rsidRDefault="006153B3" w:rsidP="006153B3">
      <w:pPr>
        <w:pStyle w:val="Heading6"/>
        <w:spacing w:beforeLines="40" w:before="96" w:afterLines="60" w:after="144"/>
      </w:pPr>
      <w:r w:rsidRPr="00A31567">
        <w:t>Prayer &amp; the Decree</w:t>
      </w:r>
    </w:p>
    <w:p w14:paraId="0741CEDF" w14:textId="77777777" w:rsidR="006153B3" w:rsidRPr="00A31567" w:rsidRDefault="006153B3" w:rsidP="006153B3">
      <w:pPr>
        <w:spacing w:beforeLines="40" w:before="96" w:afterLines="60" w:after="144"/>
      </w:pPr>
    </w:p>
    <w:p w14:paraId="02AA0294" w14:textId="77777777" w:rsidR="006153B3" w:rsidRPr="00BE3186" w:rsidRDefault="006153B3" w:rsidP="006153B3">
      <w:pPr>
        <w:pStyle w:val="Heading3"/>
        <w:tabs>
          <w:tab w:val="clear" w:pos="360"/>
        </w:tabs>
        <w:spacing w:beforeLines="40" w:before="96" w:afterLines="60" w:after="144"/>
        <w:rPr>
          <w:bCs/>
        </w:rPr>
      </w:pPr>
      <w:bookmarkStart w:id="50" w:name="_Toc30324674"/>
      <w:bookmarkStart w:id="51" w:name="_Toc62539715"/>
      <w:bookmarkStart w:id="52" w:name="_Toc91429395"/>
      <w:r w:rsidRPr="00BE3186">
        <w:rPr>
          <w:bCs/>
        </w:rPr>
        <w:t>Predictive Prophecy &amp; the Decree</w:t>
      </w:r>
      <w:bookmarkEnd w:id="50"/>
      <w:bookmarkEnd w:id="51"/>
      <w:bookmarkEnd w:id="52"/>
    </w:p>
    <w:p w14:paraId="4F3198C5" w14:textId="77777777" w:rsidR="006153B3" w:rsidRPr="00A31567" w:rsidRDefault="006153B3" w:rsidP="006153B3">
      <w:pPr>
        <w:pStyle w:val="Heading4"/>
        <w:spacing w:beforeLines="40" w:before="96" w:afterLines="60" w:after="144"/>
      </w:pPr>
      <w:r w:rsidRPr="00A31567">
        <w:lastRenderedPageBreak/>
        <w:t xml:space="preserve">The universal, efficacious, eternal decree of God provides a theologically coherent explanation for predictive prophecy.  Much of the decree regarding future events is occluded, but certain passages of Scripture reveal God’s future plan for the ages.  </w:t>
      </w:r>
    </w:p>
    <w:p w14:paraId="3CBE8F77" w14:textId="77777777" w:rsidR="006153B3" w:rsidRPr="00A31567" w:rsidRDefault="006153B3" w:rsidP="006153B3">
      <w:pPr>
        <w:pStyle w:val="Heading4"/>
        <w:spacing w:beforeLines="40" w:before="96" w:afterLines="60" w:after="144"/>
      </w:pPr>
      <w:r w:rsidRPr="00A31567">
        <w:t xml:space="preserve">A few people attempt to know future events by </w:t>
      </w:r>
      <w:r w:rsidR="00F73F10">
        <w:t>employing occultic practices, b</w:t>
      </w:r>
      <w:r w:rsidRPr="00A31567">
        <w:t>ut the future is known only by God and God alone cane declare it with certainty.</w:t>
      </w:r>
    </w:p>
    <w:p w14:paraId="7592A729" w14:textId="77777777" w:rsidR="006153B3" w:rsidRPr="003B5156" w:rsidRDefault="006153B3" w:rsidP="006153B3">
      <w:pPr>
        <w:pStyle w:val="Heading4"/>
        <w:spacing w:beforeLines="40" w:before="96" w:afterLines="60" w:after="144"/>
        <w:rPr>
          <w:b/>
          <w:i/>
        </w:rPr>
      </w:pPr>
      <w:r w:rsidRPr="003B5156">
        <w:rPr>
          <w:b/>
          <w:i/>
        </w:rPr>
        <w:t xml:space="preserve">Biblical Proofs </w:t>
      </w:r>
    </w:p>
    <w:p w14:paraId="1623D56B" w14:textId="77777777" w:rsidR="006153B3" w:rsidRPr="00A31567" w:rsidRDefault="006153B3" w:rsidP="006153B3">
      <w:pPr>
        <w:pStyle w:val="Heading5"/>
        <w:spacing w:beforeLines="40" w:before="96" w:afterLines="60" w:after="144"/>
      </w:pPr>
      <w:r w:rsidRPr="00A31567">
        <w:t>Is. 46:10-11</w:t>
      </w:r>
    </w:p>
    <w:p w14:paraId="77BF37B8" w14:textId="77777777" w:rsidR="006153B3" w:rsidRDefault="006153B3" w:rsidP="006153B3">
      <w:pPr>
        <w:pStyle w:val="Heading5"/>
        <w:spacing w:beforeLines="40" w:before="96" w:afterLines="60" w:after="144"/>
      </w:pPr>
      <w:r w:rsidRPr="00A31567">
        <w:t>Genesis 3:1 cf. Revelation 21:1, 4:</w:t>
      </w:r>
      <w:r w:rsidRPr="00A31567">
        <w:br/>
        <w:t>“And I saw a new heaven and a new earth; for the first heaven and the first earth passed away, and there is no longer any sea</w:t>
      </w:r>
      <w:proofErr w:type="gramStart"/>
      <w:r w:rsidRPr="00A31567">
        <w:t>. . . .</w:t>
      </w:r>
      <w:proofErr w:type="gramEnd"/>
      <w:r w:rsidRPr="00A31567">
        <w:t xml:space="preserve"> He shall wipe away every tear from their eyes; and there shall no longer be any death; there shall no longer be any mourning, or crying, or pain; the first things have passed away.”</w:t>
      </w:r>
    </w:p>
    <w:p w14:paraId="7DC9837A" w14:textId="77777777" w:rsidR="008960C1" w:rsidRDefault="008960C1" w:rsidP="008960C1"/>
    <w:p w14:paraId="36C5E66B" w14:textId="77777777" w:rsidR="0025012C" w:rsidRDefault="0025012C" w:rsidP="008960C1"/>
    <w:p w14:paraId="61255D87" w14:textId="77777777" w:rsidR="0025012C" w:rsidRPr="008960C1" w:rsidRDefault="0025012C" w:rsidP="008960C1"/>
    <w:p w14:paraId="7181E8E5" w14:textId="77777777" w:rsidR="006153B3" w:rsidRPr="003B5156" w:rsidRDefault="006153B3" w:rsidP="006153B3">
      <w:pPr>
        <w:pStyle w:val="Heading4"/>
        <w:spacing w:beforeLines="40" w:before="96" w:afterLines="60" w:after="144"/>
        <w:rPr>
          <w:b/>
          <w:i/>
        </w:rPr>
      </w:pPr>
      <w:r w:rsidRPr="003B5156">
        <w:rPr>
          <w:b/>
          <w:i/>
        </w:rPr>
        <w:t>Biblical Passages Condemning False Prophets</w:t>
      </w:r>
    </w:p>
    <w:p w14:paraId="1FD085C4" w14:textId="77777777" w:rsidR="006153B3" w:rsidRPr="00A31567" w:rsidRDefault="006153B3" w:rsidP="006153B3">
      <w:pPr>
        <w:pStyle w:val="Heading5"/>
        <w:spacing w:beforeLines="40" w:before="96" w:afterLines="60" w:after="144"/>
      </w:pPr>
      <w:r w:rsidRPr="00A31567">
        <w:t>Deut. 18:9-13</w:t>
      </w:r>
    </w:p>
    <w:p w14:paraId="1DA86B53" w14:textId="77777777" w:rsidR="006153B3" w:rsidRPr="00A31567" w:rsidRDefault="006153B3" w:rsidP="006153B3">
      <w:pPr>
        <w:pStyle w:val="Heading5"/>
        <w:spacing w:beforeLines="40" w:before="96" w:afterLines="60" w:after="144"/>
      </w:pPr>
      <w:r w:rsidRPr="00A31567">
        <w:t>Is. 47:13-14</w:t>
      </w:r>
    </w:p>
    <w:p w14:paraId="612A0EB1" w14:textId="77777777" w:rsidR="006153B3" w:rsidRPr="00A31567" w:rsidRDefault="006153B3" w:rsidP="006153B3">
      <w:pPr>
        <w:pStyle w:val="Heading5"/>
        <w:spacing w:beforeLines="40" w:before="96" w:afterLines="60" w:after="144"/>
      </w:pPr>
      <w:r w:rsidRPr="00A31567">
        <w:t>Jer. 10:2-3</w:t>
      </w:r>
    </w:p>
    <w:p w14:paraId="25827757" w14:textId="77777777" w:rsidR="006153B3" w:rsidRPr="00A31567" w:rsidRDefault="006153B3" w:rsidP="006153B3">
      <w:pPr>
        <w:pStyle w:val="Heading5"/>
        <w:spacing w:beforeLines="40" w:before="96" w:afterLines="60" w:after="144"/>
      </w:pPr>
      <w:r w:rsidRPr="00A31567">
        <w:t>Dan. 2:10</w:t>
      </w:r>
    </w:p>
    <w:p w14:paraId="192912AF" w14:textId="77777777" w:rsidR="006153B3" w:rsidRPr="00A31567" w:rsidRDefault="006153B3" w:rsidP="006153B3">
      <w:pPr>
        <w:spacing w:beforeLines="40" w:before="96" w:afterLines="60" w:after="144"/>
      </w:pPr>
    </w:p>
    <w:p w14:paraId="57BE8164" w14:textId="77777777" w:rsidR="006153B3" w:rsidRPr="00BE3186" w:rsidRDefault="003B5156" w:rsidP="006153B3">
      <w:pPr>
        <w:pStyle w:val="Heading4"/>
        <w:spacing w:beforeLines="40" w:before="96" w:afterLines="60" w:after="144"/>
        <w:rPr>
          <w:b/>
          <w:i/>
        </w:rPr>
      </w:pPr>
      <w:r>
        <w:rPr>
          <w:b/>
          <w:i/>
        </w:rPr>
        <w:t xml:space="preserve">Biblical </w:t>
      </w:r>
      <w:r w:rsidR="00BE3186">
        <w:rPr>
          <w:b/>
          <w:i/>
        </w:rPr>
        <w:t>Prophecy, Open Theism &amp; t</w:t>
      </w:r>
      <w:r w:rsidR="006153B3" w:rsidRPr="00BE3186">
        <w:rPr>
          <w:b/>
          <w:i/>
        </w:rPr>
        <w:t>he Decree</w:t>
      </w:r>
    </w:p>
    <w:p w14:paraId="4276AD8C" w14:textId="77777777" w:rsidR="006153B3" w:rsidRPr="00A31567" w:rsidRDefault="006153B3" w:rsidP="006153B3">
      <w:pPr>
        <w:spacing w:beforeLines="40" w:before="96" w:afterLines="60" w:after="144"/>
      </w:pPr>
      <w:r w:rsidRPr="00A31567">
        <w:br w:type="page"/>
      </w:r>
    </w:p>
    <w:p w14:paraId="5DECB3FE" w14:textId="77777777" w:rsidR="006153B3" w:rsidRPr="00BE3186" w:rsidRDefault="00901524" w:rsidP="006153B3">
      <w:pPr>
        <w:pStyle w:val="Heading3"/>
        <w:tabs>
          <w:tab w:val="clear" w:pos="360"/>
        </w:tabs>
        <w:spacing w:beforeLines="40" w:before="96" w:afterLines="60" w:after="144"/>
      </w:pPr>
      <w:bookmarkStart w:id="53" w:name="_Toc505963020"/>
      <w:bookmarkStart w:id="54" w:name="_Toc536345218"/>
      <w:bookmarkStart w:id="55" w:name="_Toc30324675"/>
      <w:bookmarkStart w:id="56" w:name="_Toc62539716"/>
      <w:bookmarkStart w:id="57" w:name="_Toc91429396"/>
      <w:r>
        <w:t xml:space="preserve">Common </w:t>
      </w:r>
      <w:r w:rsidR="006153B3" w:rsidRPr="00BE3186">
        <w:t>Objections to the Doctrine of Decrees</w:t>
      </w:r>
      <w:bookmarkEnd w:id="53"/>
      <w:bookmarkEnd w:id="54"/>
      <w:bookmarkEnd w:id="55"/>
      <w:bookmarkEnd w:id="56"/>
      <w:bookmarkEnd w:id="57"/>
    </w:p>
    <w:p w14:paraId="5CC1F2D6" w14:textId="77777777" w:rsidR="006153B3" w:rsidRPr="00BE3186" w:rsidRDefault="006153B3" w:rsidP="006153B3">
      <w:pPr>
        <w:pStyle w:val="Heading4"/>
        <w:spacing w:beforeLines="40" w:before="96" w:afterLines="60" w:after="144"/>
        <w:rPr>
          <w:b/>
          <w:i/>
        </w:rPr>
      </w:pPr>
      <w:r w:rsidRPr="00BE3186">
        <w:rPr>
          <w:b/>
          <w:i/>
        </w:rPr>
        <w:t>It is Inconsistent with Man's Freedom.</w:t>
      </w:r>
    </w:p>
    <w:p w14:paraId="178DD43C" w14:textId="77777777" w:rsidR="006153B3" w:rsidRPr="00BE3186" w:rsidRDefault="006153B3" w:rsidP="006153B3">
      <w:pPr>
        <w:spacing w:beforeLines="40" w:before="96" w:afterLines="60" w:after="144"/>
        <w:rPr>
          <w:b/>
          <w:i/>
        </w:rPr>
      </w:pPr>
    </w:p>
    <w:p w14:paraId="3713C921" w14:textId="77777777" w:rsidR="006153B3" w:rsidRPr="00BE3186" w:rsidRDefault="006153B3" w:rsidP="006153B3">
      <w:pPr>
        <w:spacing w:beforeLines="40" w:before="96" w:afterLines="60" w:after="144"/>
        <w:rPr>
          <w:b/>
          <w:i/>
        </w:rPr>
      </w:pPr>
    </w:p>
    <w:p w14:paraId="0D17CDD5" w14:textId="77777777" w:rsidR="006153B3" w:rsidRPr="00BE3186" w:rsidRDefault="006153B3" w:rsidP="006153B3">
      <w:pPr>
        <w:spacing w:beforeLines="40" w:before="96" w:afterLines="60" w:after="144"/>
        <w:rPr>
          <w:b/>
          <w:i/>
        </w:rPr>
      </w:pPr>
    </w:p>
    <w:p w14:paraId="65402BDC" w14:textId="77777777" w:rsidR="006153B3" w:rsidRPr="00BE3186" w:rsidRDefault="007329DF" w:rsidP="006153B3">
      <w:pPr>
        <w:pStyle w:val="Heading4"/>
        <w:spacing w:beforeLines="40" w:before="96" w:afterLines="60" w:after="144"/>
        <w:rPr>
          <w:b/>
          <w:i/>
        </w:rPr>
      </w:pPr>
      <w:r>
        <w:rPr>
          <w:b/>
          <w:i/>
        </w:rPr>
        <w:t>It R</w:t>
      </w:r>
      <w:r w:rsidR="006153B3" w:rsidRPr="00BE3186">
        <w:rPr>
          <w:b/>
          <w:i/>
        </w:rPr>
        <w:t xml:space="preserve">emoves </w:t>
      </w:r>
      <w:r>
        <w:rPr>
          <w:b/>
          <w:i/>
        </w:rPr>
        <w:t>the Motive for Human E</w:t>
      </w:r>
      <w:r w:rsidR="006153B3" w:rsidRPr="00BE3186">
        <w:rPr>
          <w:b/>
          <w:i/>
        </w:rPr>
        <w:t>xertion.</w:t>
      </w:r>
    </w:p>
    <w:p w14:paraId="69DF7BB3" w14:textId="77777777" w:rsidR="006153B3" w:rsidRPr="00BE3186" w:rsidRDefault="006153B3" w:rsidP="006153B3">
      <w:pPr>
        <w:spacing w:beforeLines="40" w:before="96" w:afterLines="60" w:after="144"/>
        <w:rPr>
          <w:b/>
          <w:i/>
        </w:rPr>
      </w:pPr>
    </w:p>
    <w:p w14:paraId="3D9967A1" w14:textId="77777777" w:rsidR="006153B3" w:rsidRPr="00BE3186" w:rsidRDefault="006153B3" w:rsidP="006153B3">
      <w:pPr>
        <w:spacing w:beforeLines="40" w:before="96" w:afterLines="60" w:after="144"/>
        <w:rPr>
          <w:b/>
          <w:i/>
        </w:rPr>
      </w:pPr>
    </w:p>
    <w:p w14:paraId="41297104" w14:textId="77777777" w:rsidR="006153B3" w:rsidRPr="00BE3186" w:rsidRDefault="006153B3" w:rsidP="006153B3">
      <w:pPr>
        <w:spacing w:beforeLines="40" w:before="96" w:afterLines="60" w:after="144"/>
        <w:rPr>
          <w:b/>
          <w:i/>
        </w:rPr>
      </w:pPr>
    </w:p>
    <w:p w14:paraId="6DE18503" w14:textId="77777777" w:rsidR="006153B3" w:rsidRPr="00BE3186" w:rsidRDefault="006153B3" w:rsidP="006153B3">
      <w:pPr>
        <w:pStyle w:val="Heading4"/>
        <w:spacing w:beforeLines="40" w:before="96" w:afterLines="60" w:after="144"/>
        <w:rPr>
          <w:b/>
          <w:i/>
        </w:rPr>
      </w:pPr>
      <w:r w:rsidRPr="00BE3186">
        <w:rPr>
          <w:b/>
          <w:i/>
        </w:rPr>
        <w:t>It Makes God the Author of Sin.</w:t>
      </w:r>
    </w:p>
    <w:p w14:paraId="7FB8A6C4" w14:textId="77777777" w:rsidR="006153B3" w:rsidRPr="00A31567" w:rsidRDefault="006153B3" w:rsidP="006153B3">
      <w:pPr>
        <w:spacing w:beforeLines="40" w:before="96" w:afterLines="60" w:after="144"/>
      </w:pPr>
    </w:p>
    <w:p w14:paraId="69E2B5F2" w14:textId="77777777" w:rsidR="006153B3" w:rsidRPr="00A31567" w:rsidRDefault="006153B3" w:rsidP="006153B3">
      <w:pPr>
        <w:spacing w:beforeLines="40" w:before="96" w:afterLines="60" w:after="144"/>
      </w:pPr>
    </w:p>
    <w:bookmarkEnd w:id="0"/>
    <w:bookmarkEnd w:id="1"/>
    <w:bookmarkEnd w:id="2"/>
    <w:bookmarkEnd w:id="3"/>
    <w:bookmarkEnd w:id="4"/>
    <w:p w14:paraId="396AF1C9" w14:textId="77777777" w:rsidR="006153B3" w:rsidRPr="00A31567" w:rsidRDefault="006153B3" w:rsidP="006153B3">
      <w:pPr>
        <w:spacing w:beforeLines="40" w:before="96" w:afterLines="60" w:after="144"/>
        <w:ind w:left="4320"/>
      </w:pPr>
    </w:p>
    <w:sectPr w:rsidR="006153B3" w:rsidRPr="00A31567" w:rsidSect="008707EF">
      <w:headerReference w:type="default" r:id="rId9"/>
      <w:headerReference w:type="first" r:id="rId10"/>
      <w:footerReference w:type="first" r:id="rId11"/>
      <w:pgSz w:w="12240" w:h="15840" w:code="1"/>
      <w:pgMar w:top="720"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B0D71" w14:textId="77777777" w:rsidR="008707EF" w:rsidRDefault="008707EF">
      <w:r>
        <w:separator/>
      </w:r>
    </w:p>
  </w:endnote>
  <w:endnote w:type="continuationSeparator" w:id="0">
    <w:p w14:paraId="04CF32A6" w14:textId="77777777" w:rsidR="008707EF" w:rsidRDefault="0087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default"/>
  </w:font>
  <w:font w:name="ZapfChancery">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sig w:usb0="00000000" w:usb1="10000000" w:usb2="00000000" w:usb3="00000000" w:csb0="80000000"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brew">
    <w:panose1 w:val="020B0500000000000000"/>
    <w:charset w:val="00"/>
    <w:family w:val="swiss"/>
    <w:pitch w:val="variable"/>
    <w:sig w:usb0="00000003" w:usb1="00000000" w:usb2="00000000" w:usb3="00000000" w:csb0="00000001" w:csb1="00000000"/>
  </w:font>
  <w:font w:name="Gree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246D" w14:textId="0CD34818" w:rsidR="002E2EE2" w:rsidRDefault="002E2EE2" w:rsidP="0060660D">
    <w:pPr>
      <w:pStyle w:val="Footer"/>
      <w:tabs>
        <w:tab w:val="clear" w:pos="4320"/>
        <w:tab w:val="clear" w:pos="8640"/>
        <w:tab w:val="center" w:pos="4680"/>
        <w:tab w:val="right" w:pos="9180"/>
      </w:tabs>
      <w:rPr>
        <w:rStyle w:val="PageNumber"/>
      </w:rPr>
    </w:pPr>
    <w:r w:rsidRPr="00AB788C">
      <w:rPr>
        <w:sz w:val="20"/>
      </w:rPr>
      <w:t xml:space="preserve">Copyright </w:t>
    </w:r>
    <w:r w:rsidR="0099007C">
      <w:rPr>
        <w:sz w:val="20"/>
      </w:rPr>
      <w:t>© 20</w:t>
    </w:r>
    <w:r w:rsidR="00FC6BCC">
      <w:rPr>
        <w:sz w:val="20"/>
      </w:rPr>
      <w:t>2</w:t>
    </w:r>
    <w:r w:rsidR="00E14048">
      <w:rPr>
        <w:sz w:val="20"/>
      </w:rPr>
      <w:t>4</w:t>
    </w:r>
    <w:r w:rsidR="0085027C">
      <w:rPr>
        <w:sz w:val="20"/>
      </w:rPr>
      <w:t xml:space="preserve"> </w:t>
    </w:r>
    <w:r w:rsidRPr="00AB788C">
      <w:rPr>
        <w:sz w:val="20"/>
      </w:rPr>
      <w:t>by Kevin Alan Lewis</w:t>
    </w:r>
    <w:r>
      <w:rPr>
        <w:sz w:val="20"/>
      </w:rPr>
      <w:t xml:space="preserve">        </w:t>
    </w:r>
  </w:p>
  <w:p w14:paraId="40592684" w14:textId="77777777" w:rsidR="002E2EE2" w:rsidRPr="00486A03" w:rsidRDefault="002E2EE2" w:rsidP="0060660D">
    <w:pPr>
      <w:pStyle w:val="Footer"/>
      <w:rPr>
        <w:rFonts w:ascii="Times" w:hAnsi="Times"/>
        <w:sz w:val="20"/>
      </w:rPr>
    </w:pPr>
    <w:r>
      <w:rPr>
        <w:rStyle w:val="PageNumber"/>
        <w:i w:val="0"/>
      </w:rPr>
      <w:t>All Rights Reserved</w:t>
    </w:r>
  </w:p>
  <w:p w14:paraId="37276348" w14:textId="77777777" w:rsidR="002E2EE2" w:rsidRDefault="002E2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72B1C" w14:textId="77777777" w:rsidR="008707EF" w:rsidRDefault="008707EF">
      <w:r>
        <w:separator/>
      </w:r>
    </w:p>
  </w:footnote>
  <w:footnote w:type="continuationSeparator" w:id="0">
    <w:p w14:paraId="2425609A" w14:textId="77777777" w:rsidR="008707EF" w:rsidRDefault="008707EF">
      <w:r>
        <w:continuationSeparator/>
      </w:r>
    </w:p>
  </w:footnote>
  <w:footnote w:id="1">
    <w:p w14:paraId="3AD1B0DA" w14:textId="77777777" w:rsidR="003526F7" w:rsidRPr="008842E3" w:rsidRDefault="003526F7" w:rsidP="003526F7">
      <w:pPr>
        <w:pStyle w:val="FootnoteText"/>
        <w:rPr>
          <w:sz w:val="20"/>
        </w:rPr>
      </w:pPr>
      <w:r w:rsidRPr="008842E3">
        <w:rPr>
          <w:rStyle w:val="FootnoteReference"/>
        </w:rPr>
        <w:footnoteRef/>
      </w:r>
      <w:r w:rsidRPr="008842E3">
        <w:rPr>
          <w:sz w:val="20"/>
        </w:rPr>
        <w:t xml:space="preserve"> </w:t>
      </w:r>
      <w:r w:rsidRPr="008842E3">
        <w:rPr>
          <w:i/>
          <w:sz w:val="20"/>
        </w:rPr>
        <w:t>See</w:t>
      </w:r>
      <w:r w:rsidRPr="008842E3">
        <w:rPr>
          <w:sz w:val="20"/>
        </w:rPr>
        <w:t xml:space="preserve"> Richard Muller, </w:t>
      </w:r>
      <w:r w:rsidRPr="008842E3">
        <w:rPr>
          <w:i/>
          <w:sz w:val="20"/>
        </w:rPr>
        <w:t>Dictionary of Latin &amp; Greek Theological Terms</w:t>
      </w:r>
    </w:p>
  </w:footnote>
  <w:footnote w:id="2">
    <w:p w14:paraId="197A818D" w14:textId="77777777" w:rsidR="003526F7" w:rsidRPr="008842E3" w:rsidRDefault="003526F7" w:rsidP="00E958D5">
      <w:pPr>
        <w:pStyle w:val="FootnoteText"/>
        <w:rPr>
          <w:sz w:val="20"/>
        </w:rPr>
      </w:pPr>
      <w:r w:rsidRPr="008842E3">
        <w:rPr>
          <w:rStyle w:val="FootnoteReference"/>
        </w:rPr>
        <w:footnoteRef/>
      </w:r>
      <w:r w:rsidRPr="008842E3">
        <w:rPr>
          <w:sz w:val="20"/>
        </w:rPr>
        <w:t xml:space="preserve"> Muller, </w:t>
      </w:r>
      <w:r w:rsidRPr="008842E3">
        <w:rPr>
          <w:i/>
          <w:sz w:val="20"/>
        </w:rPr>
        <w:t>DLGTT</w:t>
      </w:r>
      <w:r w:rsidRPr="008842E3">
        <w:rPr>
          <w:sz w:val="20"/>
        </w:rPr>
        <w:t>, 275.</w:t>
      </w:r>
    </w:p>
  </w:footnote>
  <w:footnote w:id="3">
    <w:p w14:paraId="0BC8B659" w14:textId="77777777" w:rsidR="003526F7" w:rsidRPr="008842E3" w:rsidRDefault="003526F7" w:rsidP="003526F7">
      <w:pPr>
        <w:pStyle w:val="FootnoteText"/>
        <w:rPr>
          <w:sz w:val="20"/>
        </w:rPr>
      </w:pPr>
      <w:r w:rsidRPr="008842E3">
        <w:rPr>
          <w:rStyle w:val="FootnoteReference"/>
        </w:rPr>
        <w:footnoteRef/>
      </w:r>
      <w:r w:rsidRPr="008842E3">
        <w:rPr>
          <w:sz w:val="20"/>
        </w:rPr>
        <w:t xml:space="preserve"> Robert Audi, Ed., </w:t>
      </w:r>
      <w:r w:rsidRPr="008842E3">
        <w:rPr>
          <w:i/>
          <w:sz w:val="20"/>
        </w:rPr>
        <w:t xml:space="preserve">The </w:t>
      </w:r>
      <w:smartTag w:uri="urn:schemas-microsoft-com:office:smarttags" w:element="place">
        <w:smartTag w:uri="urn:schemas-microsoft-com:office:smarttags" w:element="City">
          <w:r w:rsidRPr="008842E3">
            <w:rPr>
              <w:i/>
              <w:sz w:val="20"/>
            </w:rPr>
            <w:t>Cambridge</w:t>
          </w:r>
        </w:smartTag>
      </w:smartTag>
      <w:r w:rsidRPr="008842E3">
        <w:rPr>
          <w:i/>
          <w:sz w:val="20"/>
        </w:rPr>
        <w:t xml:space="preserve"> Dictionary of Philosophy</w:t>
      </w:r>
      <w:r w:rsidRPr="008842E3">
        <w:rPr>
          <w:sz w:val="20"/>
        </w:rPr>
        <w:t>, 2</w:t>
      </w:r>
      <w:r w:rsidRPr="008842E3">
        <w:rPr>
          <w:sz w:val="20"/>
          <w:vertAlign w:val="superscript"/>
        </w:rPr>
        <w:t>nd</w:t>
      </w:r>
      <w:r w:rsidRPr="008842E3">
        <w:rPr>
          <w:sz w:val="20"/>
        </w:rPr>
        <w:t xml:space="preserve"> Ed, 885, 580, 567.</w:t>
      </w:r>
    </w:p>
  </w:footnote>
  <w:footnote w:id="4">
    <w:p w14:paraId="2E0829AF" w14:textId="77777777" w:rsidR="00BA7006" w:rsidRPr="00BA7006" w:rsidRDefault="00BA7006">
      <w:pPr>
        <w:pStyle w:val="FootnoteText"/>
        <w:rPr>
          <w:sz w:val="20"/>
        </w:rPr>
      </w:pPr>
      <w:r>
        <w:rPr>
          <w:rStyle w:val="FootnoteReference"/>
        </w:rPr>
        <w:footnoteRef/>
      </w:r>
      <w:r>
        <w:t xml:space="preserve"> </w:t>
      </w:r>
      <w:r w:rsidRPr="0057460E">
        <w:rPr>
          <w:i/>
          <w:sz w:val="20"/>
        </w:rPr>
        <w:t>See</w:t>
      </w:r>
      <w:r w:rsidRPr="00BA7006">
        <w:rPr>
          <w:sz w:val="20"/>
        </w:rPr>
        <w:t xml:space="preserve"> </w:t>
      </w:r>
      <w:hyperlink r:id="rId1" w:history="1">
        <w:r w:rsidRPr="00BA7006">
          <w:rPr>
            <w:rStyle w:val="Hyperlink"/>
            <w:sz w:val="20"/>
          </w:rPr>
          <w:t>https://www.etsjets.org/files/JETS-PDFs/47/47-3/47-3-pp455-467_JETS.pdf</w:t>
        </w:r>
      </w:hyperlink>
      <w:r w:rsidRPr="00BA7006">
        <w:rPr>
          <w:sz w:val="20"/>
        </w:rPr>
        <w:t xml:space="preserve"> </w:t>
      </w:r>
    </w:p>
  </w:footnote>
  <w:footnote w:id="5">
    <w:p w14:paraId="0A33DEA4" w14:textId="77777777" w:rsidR="007B2650" w:rsidRPr="008842E3" w:rsidRDefault="007B2650" w:rsidP="007B2650">
      <w:pPr>
        <w:pStyle w:val="FootnoteText"/>
        <w:rPr>
          <w:sz w:val="20"/>
        </w:rPr>
      </w:pPr>
      <w:r w:rsidRPr="008842E3">
        <w:rPr>
          <w:rStyle w:val="FootnoteReference"/>
        </w:rPr>
        <w:footnoteRef/>
      </w:r>
      <w:r w:rsidRPr="008842E3">
        <w:rPr>
          <w:sz w:val="20"/>
        </w:rPr>
        <w:t xml:space="preserve"> </w:t>
      </w:r>
      <w:r w:rsidRPr="008842E3">
        <w:rPr>
          <w:i/>
          <w:sz w:val="20"/>
        </w:rPr>
        <w:t>See</w:t>
      </w:r>
      <w:r w:rsidRPr="008842E3">
        <w:rPr>
          <w:sz w:val="20"/>
        </w:rPr>
        <w:t xml:space="preserve"> Robert Audi, “Counterfactuals,” in </w:t>
      </w:r>
      <w:r w:rsidRPr="008842E3">
        <w:rPr>
          <w:i/>
          <w:iCs/>
          <w:sz w:val="20"/>
        </w:rPr>
        <w:t>CDP</w:t>
      </w:r>
      <w:r w:rsidRPr="008842E3">
        <w:rPr>
          <w:sz w:val="20"/>
        </w:rPr>
        <w:t>, p. 189 (WAD). </w:t>
      </w:r>
    </w:p>
  </w:footnote>
  <w:footnote w:id="6">
    <w:p w14:paraId="02F0F8AC" w14:textId="77777777" w:rsidR="003526F7" w:rsidRPr="008842E3" w:rsidRDefault="003526F7" w:rsidP="003526F7">
      <w:pPr>
        <w:pStyle w:val="FootnoteText"/>
        <w:rPr>
          <w:sz w:val="20"/>
        </w:rPr>
      </w:pPr>
      <w:r w:rsidRPr="008842E3">
        <w:rPr>
          <w:rStyle w:val="FootnoteReference"/>
        </w:rPr>
        <w:footnoteRef/>
      </w:r>
      <w:r w:rsidRPr="008842E3">
        <w:rPr>
          <w:sz w:val="20"/>
        </w:rPr>
        <w:t xml:space="preserve"> See Audi, “Determinism.” </w:t>
      </w:r>
      <w:r w:rsidRPr="008842E3">
        <w:rPr>
          <w:i/>
          <w:sz w:val="20"/>
        </w:rPr>
        <w:t>CDP</w:t>
      </w:r>
      <w:r w:rsidRPr="008842E3">
        <w:rPr>
          <w:sz w:val="20"/>
        </w:rPr>
        <w:t>, 228-229</w:t>
      </w:r>
      <w:r w:rsidR="00C30504">
        <w:rPr>
          <w:sz w:val="20"/>
        </w:rPr>
        <w:t>, 326</w:t>
      </w:r>
      <w:r w:rsidRPr="008842E3">
        <w:rPr>
          <w:sz w:val="20"/>
        </w:rPr>
        <w:t>.</w:t>
      </w:r>
    </w:p>
  </w:footnote>
  <w:footnote w:id="7">
    <w:p w14:paraId="71808FB6" w14:textId="77777777" w:rsidR="00147D86" w:rsidRPr="008842E3" w:rsidRDefault="00147D86" w:rsidP="00147D86">
      <w:pPr>
        <w:pStyle w:val="FootnoteText"/>
        <w:rPr>
          <w:sz w:val="20"/>
        </w:rPr>
      </w:pPr>
      <w:r w:rsidRPr="008842E3">
        <w:rPr>
          <w:rStyle w:val="FootnoteReference"/>
        </w:rPr>
        <w:footnoteRef/>
      </w:r>
      <w:r w:rsidRPr="008842E3">
        <w:rPr>
          <w:sz w:val="20"/>
        </w:rPr>
        <w:t xml:space="preserve"> </w:t>
      </w:r>
      <w:r w:rsidRPr="008842E3">
        <w:rPr>
          <w:i/>
          <w:sz w:val="20"/>
        </w:rPr>
        <w:t>See</w:t>
      </w:r>
      <w:r w:rsidRPr="008842E3">
        <w:rPr>
          <w:sz w:val="20"/>
        </w:rPr>
        <w:t xml:space="preserve"> Robert Audi, “Counterfactuals,” in </w:t>
      </w:r>
      <w:r w:rsidRPr="008842E3">
        <w:rPr>
          <w:i/>
          <w:iCs/>
          <w:sz w:val="20"/>
        </w:rPr>
        <w:t>CDP</w:t>
      </w:r>
      <w:r w:rsidRPr="008842E3">
        <w:rPr>
          <w:sz w:val="20"/>
        </w:rPr>
        <w:t>, p. 189 (WAD). </w:t>
      </w:r>
    </w:p>
  </w:footnote>
  <w:footnote w:id="8">
    <w:p w14:paraId="6C161FEB" w14:textId="77777777" w:rsidR="003526F7" w:rsidRPr="00C56F52" w:rsidRDefault="003526F7" w:rsidP="003526F7">
      <w:pPr>
        <w:pStyle w:val="FootnoteText"/>
        <w:rPr>
          <w:sz w:val="20"/>
        </w:rPr>
      </w:pPr>
      <w:r w:rsidRPr="00C56F52">
        <w:rPr>
          <w:rStyle w:val="FootnoteReference"/>
        </w:rPr>
        <w:footnoteRef/>
      </w:r>
      <w:r w:rsidRPr="00C56F52">
        <w:rPr>
          <w:sz w:val="20"/>
        </w:rPr>
        <w:t xml:space="preserve"> See Muller, 176-177.</w:t>
      </w:r>
    </w:p>
  </w:footnote>
  <w:footnote w:id="9">
    <w:p w14:paraId="27D37362" w14:textId="77777777" w:rsidR="003526F7" w:rsidRPr="00D71C48" w:rsidRDefault="003526F7" w:rsidP="003526F7">
      <w:pPr>
        <w:pStyle w:val="FootnoteText"/>
        <w:rPr>
          <w:sz w:val="20"/>
        </w:rPr>
      </w:pPr>
      <w:r w:rsidRPr="00D71C48">
        <w:rPr>
          <w:rStyle w:val="FootnoteReference"/>
        </w:rPr>
        <w:footnoteRef/>
      </w:r>
      <w:r w:rsidRPr="00D71C48">
        <w:rPr>
          <w:sz w:val="20"/>
        </w:rPr>
        <w:t xml:space="preserve"> </w:t>
      </w:r>
      <w:r w:rsidRPr="00D71C48">
        <w:rPr>
          <w:i/>
          <w:sz w:val="20"/>
        </w:rPr>
        <w:t>See</w:t>
      </w:r>
      <w:r w:rsidRPr="00D71C48">
        <w:rPr>
          <w:sz w:val="20"/>
        </w:rPr>
        <w:t xml:space="preserve"> Muller, </w:t>
      </w:r>
      <w:r w:rsidR="006F3D06" w:rsidRPr="006F3D06">
        <w:rPr>
          <w:i/>
          <w:sz w:val="20"/>
        </w:rPr>
        <w:t>DLGTT</w:t>
      </w:r>
      <w:r w:rsidR="006F3D06">
        <w:rPr>
          <w:sz w:val="20"/>
        </w:rPr>
        <w:t xml:space="preserve">, </w:t>
      </w:r>
      <w:r w:rsidRPr="00D71C48">
        <w:rPr>
          <w:sz w:val="20"/>
        </w:rPr>
        <w:t>p</w:t>
      </w:r>
      <w:r w:rsidR="006F3D06">
        <w:rPr>
          <w:sz w:val="20"/>
        </w:rPr>
        <w:t>.</w:t>
      </w:r>
      <w:r w:rsidRPr="00D71C48">
        <w:rPr>
          <w:sz w:val="20"/>
        </w:rPr>
        <w:t xml:space="preserve"> 176; </w:t>
      </w:r>
      <w:r w:rsidRPr="00D71C48">
        <w:rPr>
          <w:i/>
          <w:sz w:val="20"/>
        </w:rPr>
        <w:t>See also</w:t>
      </w:r>
      <w:r>
        <w:rPr>
          <w:sz w:val="20"/>
        </w:rPr>
        <w:t xml:space="preserve">, </w:t>
      </w:r>
      <w:r w:rsidRPr="00D71C48">
        <w:rPr>
          <w:sz w:val="20"/>
        </w:rPr>
        <w:t xml:space="preserve">Francis </w:t>
      </w:r>
      <w:proofErr w:type="spellStart"/>
      <w:r w:rsidRPr="00D71C48">
        <w:rPr>
          <w:sz w:val="20"/>
        </w:rPr>
        <w:t>Turretin’s</w:t>
      </w:r>
      <w:proofErr w:type="spellEnd"/>
      <w:r w:rsidRPr="00D71C48">
        <w:rPr>
          <w:sz w:val="20"/>
        </w:rPr>
        <w:t xml:space="preserve">, </w:t>
      </w:r>
      <w:r w:rsidR="00F43FED">
        <w:rPr>
          <w:i/>
          <w:sz w:val="20"/>
        </w:rPr>
        <w:t>Institutes of Elenc</w:t>
      </w:r>
      <w:r w:rsidRPr="00D71C48">
        <w:rPr>
          <w:i/>
          <w:sz w:val="20"/>
        </w:rPr>
        <w:t>tic Theology</w:t>
      </w:r>
      <w:r w:rsidRPr="00D71C48">
        <w:rPr>
          <w:sz w:val="20"/>
        </w:rPr>
        <w:t>, 10</w:t>
      </w:r>
      <w:r w:rsidRPr="00D71C48">
        <w:rPr>
          <w:sz w:val="20"/>
          <w:vertAlign w:val="superscript"/>
        </w:rPr>
        <w:t>th</w:t>
      </w:r>
      <w:r w:rsidRPr="00D71C48">
        <w:rPr>
          <w:sz w:val="20"/>
        </w:rPr>
        <w:t xml:space="preserve"> topic, questions 1-4 (vol. 1, pp. 659-685 in the current printing by P &amp; R publishers). </w:t>
      </w:r>
    </w:p>
  </w:footnote>
  <w:footnote w:id="10">
    <w:p w14:paraId="75FE3790" w14:textId="77777777" w:rsidR="003526F7" w:rsidRPr="00D71C48" w:rsidRDefault="003526F7" w:rsidP="003526F7">
      <w:pPr>
        <w:pStyle w:val="FootnoteText"/>
        <w:rPr>
          <w:sz w:val="20"/>
        </w:rPr>
      </w:pPr>
      <w:r w:rsidRPr="00D71C48">
        <w:rPr>
          <w:rStyle w:val="FootnoteReference"/>
        </w:rPr>
        <w:footnoteRef/>
      </w:r>
      <w:r w:rsidRPr="00D71C48">
        <w:rPr>
          <w:sz w:val="20"/>
        </w:rPr>
        <w:t xml:space="preserve"> </w:t>
      </w:r>
      <w:r w:rsidRPr="00D71C48">
        <w:rPr>
          <w:i/>
          <w:sz w:val="20"/>
        </w:rPr>
        <w:t>See</w:t>
      </w:r>
      <w:r w:rsidRPr="00D71C48">
        <w:rPr>
          <w:sz w:val="20"/>
        </w:rPr>
        <w:t xml:space="preserve"> Muller, “</w:t>
      </w:r>
      <w:proofErr w:type="spellStart"/>
      <w:r w:rsidRPr="00D71C48">
        <w:rPr>
          <w:i/>
          <w:sz w:val="20"/>
        </w:rPr>
        <w:t>necessitas</w:t>
      </w:r>
      <w:proofErr w:type="spellEnd"/>
      <w:r w:rsidRPr="00D71C48">
        <w:rPr>
          <w:sz w:val="20"/>
        </w:rPr>
        <w:t xml:space="preserve">,” in </w:t>
      </w:r>
      <w:r w:rsidRPr="006F3D06">
        <w:rPr>
          <w:i/>
          <w:sz w:val="20"/>
        </w:rPr>
        <w:t>DLGTT</w:t>
      </w:r>
      <w:r w:rsidRPr="00D71C48">
        <w:rPr>
          <w:sz w:val="20"/>
        </w:rPr>
        <w:t xml:space="preserve">; Audi, “Necessity,” </w:t>
      </w:r>
      <w:r w:rsidRPr="006F3D06">
        <w:rPr>
          <w:i/>
          <w:sz w:val="20"/>
        </w:rPr>
        <w:t>CDP</w:t>
      </w:r>
    </w:p>
  </w:footnote>
  <w:footnote w:id="11">
    <w:p w14:paraId="34A67BA9" w14:textId="77777777" w:rsidR="002E2EE2" w:rsidRPr="00DD1913" w:rsidRDefault="002E2EE2" w:rsidP="006153B3">
      <w:pPr>
        <w:pStyle w:val="FootnoteText"/>
        <w:rPr>
          <w:sz w:val="20"/>
        </w:rPr>
      </w:pPr>
      <w:r w:rsidRPr="00DD1913">
        <w:rPr>
          <w:rStyle w:val="FootnoteReference"/>
          <w:rFonts w:ascii="Times New Roman" w:hAnsi="Times New Roman"/>
        </w:rPr>
        <w:footnoteRef/>
      </w:r>
      <w:r w:rsidRPr="00DD1913">
        <w:rPr>
          <w:sz w:val="20"/>
        </w:rPr>
        <w:t xml:space="preserve"> </w:t>
      </w:r>
      <w:r w:rsidRPr="008D5D8A">
        <w:rPr>
          <w:i/>
          <w:sz w:val="20"/>
        </w:rPr>
        <w:t>See</w:t>
      </w:r>
      <w:r w:rsidRPr="00DD1913">
        <w:rPr>
          <w:sz w:val="20"/>
        </w:rPr>
        <w:t xml:space="preserve"> Louis Berkhof, </w:t>
      </w:r>
      <w:r w:rsidRPr="00DD1913">
        <w:rPr>
          <w:i/>
          <w:sz w:val="20"/>
        </w:rPr>
        <w:t>Systematic Theology</w:t>
      </w:r>
      <w:r w:rsidRPr="00DD1913">
        <w:rPr>
          <w:sz w:val="20"/>
        </w:rPr>
        <w:t>, 100-108.</w:t>
      </w:r>
    </w:p>
  </w:footnote>
  <w:footnote w:id="12">
    <w:p w14:paraId="71E2CF0B" w14:textId="77777777" w:rsidR="008D5D8A" w:rsidRPr="008D5D8A" w:rsidRDefault="008D5D8A">
      <w:pPr>
        <w:pStyle w:val="FootnoteText"/>
        <w:rPr>
          <w:sz w:val="20"/>
        </w:rPr>
      </w:pPr>
      <w:r w:rsidRPr="008D5D8A">
        <w:rPr>
          <w:rStyle w:val="FootnoteReference"/>
          <w:rFonts w:ascii="Times New Roman" w:hAnsi="Times New Roman"/>
        </w:rPr>
        <w:footnoteRef/>
      </w:r>
      <w:r w:rsidRPr="008D5D8A">
        <w:rPr>
          <w:sz w:val="20"/>
        </w:rPr>
        <w:t xml:space="preserve"> Please download the Greek and Hebrew fonts</w:t>
      </w:r>
      <w:r>
        <w:rPr>
          <w:sz w:val="20"/>
        </w:rPr>
        <w:t xml:space="preserve"> for this syllabus</w:t>
      </w:r>
      <w:r w:rsidRPr="008D5D8A">
        <w:rPr>
          <w:sz w:val="20"/>
        </w:rPr>
        <w:t xml:space="preserve"> on my webpage at </w:t>
      </w:r>
      <w:hyperlink r:id="rId2" w:history="1">
        <w:r w:rsidRPr="008D5D8A">
          <w:rPr>
            <w:rStyle w:val="Hyperlink"/>
            <w:sz w:val="20"/>
          </w:rPr>
          <w:t>www.theolaw.org</w:t>
        </w:r>
      </w:hyperlink>
      <w:r w:rsidRPr="008D5D8A">
        <w:rPr>
          <w:sz w:val="20"/>
        </w:rPr>
        <w:t xml:space="preserve">. </w:t>
      </w:r>
    </w:p>
  </w:footnote>
  <w:footnote w:id="13">
    <w:p w14:paraId="252DD23B" w14:textId="77777777" w:rsidR="002E2EE2" w:rsidRPr="00DD1913" w:rsidRDefault="002E2EE2">
      <w:pPr>
        <w:pStyle w:val="FootnoteText"/>
        <w:rPr>
          <w:sz w:val="20"/>
        </w:rPr>
      </w:pPr>
      <w:r w:rsidRPr="00DD1913">
        <w:rPr>
          <w:rStyle w:val="FootnoteReference"/>
          <w:rFonts w:ascii="Times New Roman" w:hAnsi="Times New Roman"/>
        </w:rPr>
        <w:footnoteRef/>
      </w:r>
      <w:r w:rsidRPr="00DD1913">
        <w:rPr>
          <w:sz w:val="20"/>
        </w:rPr>
        <w:t xml:space="preserve"> See Muller, </w:t>
      </w:r>
      <w:r w:rsidRPr="00DD1913">
        <w:rPr>
          <w:i/>
          <w:sz w:val="20"/>
        </w:rPr>
        <w:t>DLGTT</w:t>
      </w:r>
      <w:r w:rsidRPr="00DD1913">
        <w:rPr>
          <w:sz w:val="20"/>
        </w:rPr>
        <w:t>, 210.</w:t>
      </w:r>
    </w:p>
  </w:footnote>
  <w:footnote w:id="14">
    <w:p w14:paraId="69E6F760" w14:textId="77777777" w:rsidR="002E2EE2" w:rsidRPr="00272A0A" w:rsidRDefault="002E2EE2">
      <w:pPr>
        <w:pStyle w:val="FootnoteText"/>
        <w:rPr>
          <w:sz w:val="20"/>
        </w:rPr>
      </w:pPr>
      <w:r w:rsidRPr="00272A0A">
        <w:rPr>
          <w:rStyle w:val="FootnoteReference"/>
          <w:rFonts w:ascii="Times New Roman" w:hAnsi="Times New Roman"/>
          <w:sz w:val="16"/>
        </w:rPr>
        <w:footnoteRef/>
      </w:r>
      <w:r w:rsidRPr="00272A0A">
        <w:rPr>
          <w:sz w:val="20"/>
        </w:rPr>
        <w:t xml:space="preserve"> See Muller, </w:t>
      </w:r>
      <w:r w:rsidRPr="00272A0A">
        <w:rPr>
          <w:i/>
          <w:sz w:val="20"/>
        </w:rPr>
        <w:t>DLGTT,</w:t>
      </w:r>
      <w:r w:rsidRPr="00272A0A">
        <w:rPr>
          <w:sz w:val="20"/>
        </w:rPr>
        <w:t xml:space="preserve"> 210.</w:t>
      </w:r>
    </w:p>
  </w:footnote>
  <w:footnote w:id="15">
    <w:p w14:paraId="5CAD04D3" w14:textId="77777777" w:rsidR="002E2EE2" w:rsidRPr="00DD1913" w:rsidRDefault="002E2EE2" w:rsidP="006153B3">
      <w:pPr>
        <w:pStyle w:val="FootnoteText"/>
        <w:rPr>
          <w:sz w:val="20"/>
        </w:rPr>
      </w:pPr>
      <w:r w:rsidRPr="00DD1913">
        <w:rPr>
          <w:rStyle w:val="FootnoteReference"/>
          <w:rFonts w:ascii="Times New Roman" w:hAnsi="Times New Roman"/>
        </w:rPr>
        <w:footnoteRef/>
      </w:r>
      <w:r w:rsidRPr="00DD1913">
        <w:rPr>
          <w:sz w:val="20"/>
        </w:rPr>
        <w:t xml:space="preserve"> Charles Hodge, </w:t>
      </w:r>
      <w:r w:rsidRPr="00DD1913">
        <w:rPr>
          <w:i/>
          <w:sz w:val="20"/>
        </w:rPr>
        <w:t>Systematic Theology</w:t>
      </w:r>
      <w:r w:rsidRPr="00DD1913">
        <w:rPr>
          <w:sz w:val="20"/>
        </w:rPr>
        <w:t>, Vol. I, 540.</w:t>
      </w:r>
    </w:p>
  </w:footnote>
  <w:footnote w:id="16">
    <w:p w14:paraId="749F0284" w14:textId="77777777" w:rsidR="002E2EE2" w:rsidRPr="000311B0" w:rsidRDefault="002E2EE2">
      <w:pPr>
        <w:pStyle w:val="FootnoteText"/>
        <w:rPr>
          <w:sz w:val="20"/>
        </w:rPr>
      </w:pPr>
      <w:r w:rsidRPr="000311B0">
        <w:rPr>
          <w:rStyle w:val="FootnoteReference"/>
          <w:rFonts w:ascii="Times New Roman" w:hAnsi="Times New Roman"/>
        </w:rPr>
        <w:footnoteRef/>
      </w:r>
      <w:r w:rsidRPr="000311B0">
        <w:rPr>
          <w:sz w:val="20"/>
        </w:rPr>
        <w:t xml:space="preserve"> See Muller, </w:t>
      </w:r>
      <w:r w:rsidRPr="000311B0">
        <w:rPr>
          <w:i/>
          <w:sz w:val="20"/>
        </w:rPr>
        <w:t>DLGTT</w:t>
      </w:r>
      <w:r w:rsidRPr="000311B0">
        <w:rPr>
          <w:sz w:val="20"/>
        </w:rPr>
        <w:t>, 148.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42A8E" w14:textId="79F12F45" w:rsidR="002E2EE2" w:rsidRPr="00E14048" w:rsidRDefault="00F43580" w:rsidP="00FD0312">
    <w:pPr>
      <w:pStyle w:val="Header"/>
      <w:shd w:val="clear" w:color="auto" w:fill="auto"/>
      <w:tabs>
        <w:tab w:val="clear" w:pos="4320"/>
        <w:tab w:val="clear" w:pos="8640"/>
        <w:tab w:val="center" w:pos="4680"/>
        <w:tab w:val="right" w:pos="9180"/>
      </w:tabs>
      <w:rPr>
        <w:rStyle w:val="PageNumber"/>
        <w:rFonts w:ascii="Times New Roman" w:hAnsi="Times New Roman"/>
      </w:rPr>
    </w:pPr>
    <w:r w:rsidRPr="00E14048">
      <w:rPr>
        <w:sz w:val="20"/>
      </w:rPr>
      <w:t>E</w:t>
    </w:r>
    <w:r w:rsidR="00E14048" w:rsidRPr="00E14048">
      <w:rPr>
        <w:sz w:val="20"/>
      </w:rPr>
      <w:t>lenctic Theology</w:t>
    </w:r>
    <w:r w:rsidR="001E4911" w:rsidRPr="00E14048">
      <w:rPr>
        <w:sz w:val="20"/>
      </w:rPr>
      <w:tab/>
    </w:r>
    <w:proofErr w:type="gramStart"/>
    <w:r w:rsidR="001E4911" w:rsidRPr="00E14048">
      <w:rPr>
        <w:sz w:val="20"/>
      </w:rPr>
      <w:t>T</w:t>
    </w:r>
    <w:r w:rsidR="006F37C7" w:rsidRPr="00E14048">
      <w:rPr>
        <w:sz w:val="20"/>
      </w:rPr>
      <w:t>he</w:t>
    </w:r>
    <w:proofErr w:type="gramEnd"/>
    <w:r w:rsidR="006F37C7" w:rsidRPr="00E14048">
      <w:rPr>
        <w:sz w:val="20"/>
      </w:rPr>
      <w:t xml:space="preserve"> </w:t>
    </w:r>
    <w:r w:rsidR="002E2EE2" w:rsidRPr="00E14048">
      <w:rPr>
        <w:sz w:val="20"/>
      </w:rPr>
      <w:t>Decree</w:t>
    </w:r>
    <w:r w:rsidR="002E2EE2" w:rsidRPr="00E14048">
      <w:rPr>
        <w:sz w:val="20"/>
      </w:rPr>
      <w:tab/>
      <w:t xml:space="preserve">Page </w:t>
    </w:r>
    <w:r w:rsidR="002E2EE2" w:rsidRPr="00E14048">
      <w:rPr>
        <w:rStyle w:val="PageNumber"/>
        <w:rFonts w:ascii="Times New Roman" w:hAnsi="Times New Roman"/>
      </w:rPr>
      <w:fldChar w:fldCharType="begin"/>
    </w:r>
    <w:r w:rsidR="002E2EE2" w:rsidRPr="00E14048">
      <w:rPr>
        <w:rStyle w:val="PageNumber"/>
        <w:rFonts w:ascii="Times New Roman" w:hAnsi="Times New Roman"/>
      </w:rPr>
      <w:instrText xml:space="preserve"> PAGE </w:instrText>
    </w:r>
    <w:r w:rsidR="002E2EE2" w:rsidRPr="00E14048">
      <w:rPr>
        <w:rStyle w:val="PageNumber"/>
        <w:rFonts w:ascii="Times New Roman" w:hAnsi="Times New Roman"/>
      </w:rPr>
      <w:fldChar w:fldCharType="separate"/>
    </w:r>
    <w:r w:rsidR="00F43FED" w:rsidRPr="00E14048">
      <w:rPr>
        <w:rStyle w:val="PageNumber"/>
        <w:rFonts w:ascii="Times New Roman" w:hAnsi="Times New Roman"/>
        <w:noProof/>
      </w:rPr>
      <w:t>19</w:t>
    </w:r>
    <w:r w:rsidR="002E2EE2" w:rsidRPr="00E14048">
      <w:rPr>
        <w:rStyle w:val="PageNumber"/>
        <w:rFonts w:ascii="Times New Roman" w:hAnsi="Times New Roman"/>
      </w:rPr>
      <w:fldChar w:fldCharType="end"/>
    </w:r>
  </w:p>
  <w:p w14:paraId="789176D4" w14:textId="77777777" w:rsidR="00A5652F" w:rsidRDefault="00A5652F" w:rsidP="00A5652F">
    <w:pPr>
      <w:pStyle w:val="Header"/>
      <w:pBdr>
        <w:top w:val="none" w:sz="0" w:space="0" w:color="auto"/>
        <w:left w:val="none" w:sz="0" w:space="0" w:color="auto"/>
        <w:bottom w:val="none" w:sz="0" w:space="0" w:color="auto"/>
        <w:right w:val="none" w:sz="0" w:space="0" w:color="auto"/>
      </w:pBdr>
      <w:shd w:val="clear" w:color="auto" w:fill="auto"/>
      <w:tabs>
        <w:tab w:val="clear" w:pos="4320"/>
        <w:tab w:val="clear" w:pos="8640"/>
        <w:tab w:val="center" w:pos="4680"/>
        <w:tab w:val="right" w:pos="91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8F7F4" w14:textId="77777777" w:rsidR="002E2EE2" w:rsidRDefault="002E2EE2">
    <w:pPr>
      <w:pStyle w:val="Header"/>
      <w:pBdr>
        <w:top w:val="none" w:sz="0" w:space="0" w:color="auto"/>
        <w:left w:val="none" w:sz="0" w:space="0" w:color="auto"/>
        <w:bottom w:val="none" w:sz="0" w:space="0" w:color="auto"/>
        <w:right w:val="none" w:sz="0" w:space="0" w:color="auto"/>
      </w:pBdr>
      <w:shd w:val="clear" w:color="auto" w:fill="auto"/>
      <w:tabs>
        <w:tab w:val="clear" w:pos="8640"/>
        <w:tab w:val="right" w:pos="91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FA28E4C"/>
    <w:lvl w:ilvl="0">
      <w:start w:val="1"/>
      <w:numFmt w:val="cardinalText"/>
      <w:suff w:val="space"/>
      <w:lvlText w:val="§ %1:  "/>
      <w:lvlJc w:val="center"/>
      <w:pPr>
        <w:ind w:left="-108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720" w:hanging="360"/>
      </w:pPr>
      <w:rPr>
        <w:rFonts w:ascii="Times New Roman" w:hAnsi="Times New Roman" w:hint="default"/>
        <w:b/>
        <w:i/>
        <w:sz w:val="36"/>
      </w:rPr>
    </w:lvl>
    <w:lvl w:ilvl="2">
      <w:start w:val="1"/>
      <w:numFmt w:val="upperLetter"/>
      <w:lvlText w:val="%3."/>
      <w:lvlJc w:val="left"/>
      <w:pPr>
        <w:tabs>
          <w:tab w:val="num" w:pos="-720"/>
        </w:tabs>
        <w:ind w:left="-720" w:hanging="360"/>
      </w:pPr>
      <w:rPr>
        <w:rFonts w:ascii="Times New Roman" w:hAnsi="Times New Roman" w:hint="default"/>
        <w:b/>
        <w:i/>
        <w:sz w:val="28"/>
      </w:rPr>
    </w:lvl>
    <w:lvl w:ilvl="3">
      <w:start w:val="1"/>
      <w:numFmt w:val="decimal"/>
      <w:lvlText w:val="%4."/>
      <w:lvlJc w:val="left"/>
      <w:pPr>
        <w:tabs>
          <w:tab w:val="num" w:pos="-720"/>
        </w:tabs>
        <w:ind w:left="-360" w:hanging="360"/>
      </w:pPr>
      <w:rPr>
        <w:rFonts w:ascii="Book Antiqua" w:hAnsi="Tahoma" w:hint="default"/>
        <w:b w:val="0"/>
        <w:i w:val="0"/>
        <w:sz w:val="24"/>
      </w:rPr>
    </w:lvl>
    <w:lvl w:ilvl="4">
      <w:start w:val="1"/>
      <w:numFmt w:val="lowerLetter"/>
      <w:suff w:val="space"/>
      <w:lvlText w:val="%5."/>
      <w:lvlJc w:val="left"/>
      <w:pPr>
        <w:ind w:left="0" w:hanging="360"/>
      </w:pPr>
      <w:rPr>
        <w:rFonts w:ascii="Palatino" w:hAnsi="ZapfChancery" w:hint="default"/>
        <w:b w:val="0"/>
        <w:i w:val="0"/>
        <w:sz w:val="24"/>
      </w:rPr>
    </w:lvl>
    <w:lvl w:ilvl="5">
      <w:start w:val="1"/>
      <w:numFmt w:val="decimal"/>
      <w:suff w:val="space"/>
      <w:lvlText w:val="(%6)"/>
      <w:lvlJc w:val="left"/>
      <w:pPr>
        <w:ind w:left="360" w:hanging="360"/>
      </w:pPr>
      <w:rPr>
        <w:rFonts w:ascii="Palatino" w:hAnsi="ZapfChancery" w:hint="default"/>
        <w:b w:val="0"/>
        <w:i w:val="0"/>
        <w:sz w:val="24"/>
      </w:rPr>
    </w:lvl>
    <w:lvl w:ilvl="6">
      <w:numFmt w:val="none"/>
      <w:suff w:val="nothing"/>
      <w:lvlText w:val=""/>
      <w:lvlJc w:val="left"/>
      <w:pPr>
        <w:ind w:left="720" w:hanging="360"/>
      </w:pPr>
      <w:rPr>
        <w:rFonts w:ascii="Times New Roman" w:hAnsi="Times New Roman" w:hint="default"/>
        <w:b w:val="0"/>
        <w:i w:val="0"/>
        <w:sz w:val="22"/>
      </w:rPr>
    </w:lvl>
    <w:lvl w:ilvl="7">
      <w:start w:val="1"/>
      <w:numFmt w:val="lowerRoman"/>
      <w:lvlText w:val="%8."/>
      <w:lvlJc w:val="left"/>
      <w:pPr>
        <w:tabs>
          <w:tab w:val="num" w:pos="1440"/>
        </w:tabs>
        <w:ind w:left="1080" w:hanging="360"/>
      </w:pPr>
      <w:rPr>
        <w:rFonts w:ascii="Times New Roman" w:hAnsi="Times New Roman" w:hint="default"/>
        <w:b w:val="0"/>
        <w:i w:val="0"/>
        <w:sz w:val="22"/>
      </w:rPr>
    </w:lvl>
    <w:lvl w:ilvl="8">
      <w:start w:val="1"/>
      <w:numFmt w:val="lowerRoman"/>
      <w:lvlText w:val="(%9)"/>
      <w:lvlJc w:val="left"/>
      <w:pPr>
        <w:tabs>
          <w:tab w:val="num" w:pos="1800"/>
        </w:tabs>
        <w:ind w:left="1440" w:hanging="360"/>
      </w:pPr>
      <w:rPr>
        <w:rFonts w:ascii="Times New Roman" w:hAnsi="Times New Roman" w:hint="default"/>
        <w:b w:val="0"/>
        <w:i w:val="0"/>
        <w:sz w:val="20"/>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100B3982"/>
    <w:multiLevelType w:val="multilevel"/>
    <w:tmpl w:val="840EA5F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473051E"/>
    <w:multiLevelType w:val="multilevel"/>
    <w:tmpl w:val="439AD8BE"/>
    <w:lvl w:ilvl="0">
      <w:start w:val="1"/>
      <w:numFmt w:val="cardinalText"/>
      <w:suff w:val="space"/>
      <w:lvlText w:val="§ %1:  "/>
      <w:lvlJc w:val="center"/>
      <w:pPr>
        <w:ind w:left="-36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0" w:hanging="360"/>
      </w:pPr>
      <w:rPr>
        <w:rFonts w:ascii="Times New Roman" w:hAnsi="Times New Roman" w:hint="default"/>
        <w:b/>
        <w:i/>
        <w:sz w:val="36"/>
      </w:rPr>
    </w:lvl>
    <w:lvl w:ilvl="2">
      <w:start w:val="1"/>
      <w:numFmt w:val="upperLetter"/>
      <w:lvlText w:val="%3."/>
      <w:lvlJc w:val="left"/>
      <w:pPr>
        <w:tabs>
          <w:tab w:val="num" w:pos="0"/>
        </w:tabs>
        <w:ind w:left="0" w:hanging="360"/>
      </w:pPr>
      <w:rPr>
        <w:rFonts w:ascii="Times New Roman" w:hAnsi="Times New Roman" w:hint="default"/>
        <w:b/>
        <w:i/>
        <w:sz w:val="28"/>
      </w:rPr>
    </w:lvl>
    <w:lvl w:ilvl="3">
      <w:start w:val="1"/>
      <w:numFmt w:val="decimal"/>
      <w:lvlText w:val="%4."/>
      <w:lvlJc w:val="left"/>
      <w:pPr>
        <w:tabs>
          <w:tab w:val="num" w:pos="0"/>
        </w:tabs>
        <w:ind w:left="36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360"/>
        </w:tabs>
        <w:ind w:left="720" w:hanging="360"/>
      </w:pPr>
      <w:rPr>
        <w:rFonts w:ascii="Palatino" w:hAnsi="ZapfChancery" w:hint="default"/>
        <w:b w:val="0"/>
        <w:i w:val="0"/>
        <w:sz w:val="24"/>
      </w:rPr>
    </w:lvl>
    <w:lvl w:ilvl="5">
      <w:start w:val="1"/>
      <w:numFmt w:val="decimal"/>
      <w:suff w:val="space"/>
      <w:lvlText w:val="(%6)"/>
      <w:lvlJc w:val="left"/>
      <w:pPr>
        <w:ind w:left="1080" w:hanging="360"/>
      </w:pPr>
      <w:rPr>
        <w:rFonts w:ascii="Palatino" w:hAnsi="ZapfChancery" w:hint="default"/>
        <w:b w:val="0"/>
        <w:i w:val="0"/>
        <w:sz w:val="24"/>
      </w:rPr>
    </w:lvl>
    <w:lvl w:ilvl="6">
      <w:numFmt w:val="none"/>
      <w:suff w:val="nothing"/>
      <w:lvlText w:val=""/>
      <w:lvlJc w:val="left"/>
      <w:pPr>
        <w:ind w:left="1440" w:hanging="360"/>
      </w:pPr>
      <w:rPr>
        <w:rFonts w:ascii="Times New Roman" w:hAnsi="Times New Roman" w:hint="default"/>
        <w:b w:val="0"/>
        <w:i w:val="0"/>
        <w:sz w:val="22"/>
      </w:rPr>
    </w:lvl>
    <w:lvl w:ilvl="7">
      <w:start w:val="1"/>
      <w:numFmt w:val="lowerRoman"/>
      <w:lvlText w:val="%8."/>
      <w:lvlJc w:val="left"/>
      <w:pPr>
        <w:tabs>
          <w:tab w:val="num" w:pos="2160"/>
        </w:tabs>
        <w:ind w:left="1800" w:hanging="360"/>
      </w:pPr>
      <w:rPr>
        <w:rFonts w:ascii="Times New Roman" w:hAnsi="Times New Roman" w:hint="default"/>
        <w:b w:val="0"/>
        <w:i w:val="0"/>
        <w:sz w:val="22"/>
      </w:rPr>
    </w:lvl>
    <w:lvl w:ilvl="8">
      <w:start w:val="1"/>
      <w:numFmt w:val="lowerRoman"/>
      <w:lvlText w:val="(%9)"/>
      <w:lvlJc w:val="left"/>
      <w:pPr>
        <w:tabs>
          <w:tab w:val="num" w:pos="2520"/>
        </w:tabs>
        <w:ind w:left="2160" w:hanging="360"/>
      </w:pPr>
      <w:rPr>
        <w:rFonts w:ascii="Times New Roman" w:hAnsi="Times New Roman" w:hint="default"/>
        <w:b w:val="0"/>
        <w:i w:val="0"/>
        <w:sz w:val="20"/>
      </w:rPr>
    </w:lvl>
  </w:abstractNum>
  <w:abstractNum w:abstractNumId="5" w15:restartNumberingAfterBreak="0">
    <w:nsid w:val="26194FEC"/>
    <w:multiLevelType w:val="multilevel"/>
    <w:tmpl w:val="53766552"/>
    <w:lvl w:ilvl="0">
      <w:start w:val="1"/>
      <w:numFmt w:val="cardinalText"/>
      <w:suff w:val="space"/>
      <w:lvlText w:val="§ %1:  "/>
      <w:lvlJc w:val="center"/>
      <w:pPr>
        <w:ind w:left="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720"/>
        </w:tabs>
        <w:ind w:left="720" w:hanging="360"/>
      </w:pPr>
      <w:rPr>
        <w:rFonts w:ascii="Book Antiqua" w:hAnsi="Tahoma" w:hint="default"/>
        <w:b w:val="0"/>
        <w:i w:val="0"/>
        <w:sz w:val="24"/>
      </w:rPr>
    </w:lvl>
    <w:lvl w:ilvl="4">
      <w:start w:val="1"/>
      <w:numFmt w:val="lowerLetter"/>
      <w:lvlText w:val="%5."/>
      <w:lvlJc w:val="left"/>
      <w:pPr>
        <w:tabs>
          <w:tab w:val="num" w:pos="1080"/>
        </w:tabs>
        <w:ind w:left="1080" w:hanging="360"/>
      </w:pPr>
      <w:rPr>
        <w:rFonts w:ascii="Palatino" w:hAnsi="ZapfChancery" w:hint="default"/>
        <w:b w:val="0"/>
        <w:i w:val="0"/>
        <w:sz w:val="24"/>
      </w:rPr>
    </w:lvl>
    <w:lvl w:ilvl="5">
      <w:start w:val="1"/>
      <w:numFmt w:val="decimal"/>
      <w:suff w:val="space"/>
      <w:lvlText w:val="(%6)"/>
      <w:lvlJc w:val="left"/>
      <w:pPr>
        <w:ind w:left="1440" w:hanging="360"/>
      </w:pPr>
      <w:rPr>
        <w:rFonts w:ascii="Palatino" w:hAnsi="ZapfChancery" w:hint="default"/>
        <w:b w:val="0"/>
        <w:i w:val="0"/>
        <w:sz w:val="24"/>
      </w:rPr>
    </w:lvl>
    <w:lvl w:ilvl="6">
      <w:start w:val="1"/>
      <w:numFmt w:val="lowerLetter"/>
      <w:lvlText w:val="(%7)"/>
      <w:lvlJc w:val="left"/>
      <w:pPr>
        <w:tabs>
          <w:tab w:val="num" w:pos="1800"/>
        </w:tabs>
        <w:ind w:left="1800" w:hanging="360"/>
      </w:pPr>
      <w:rPr>
        <w:rFonts w:ascii="Times New Roman" w:hAnsi="Times New Roman" w:hint="default"/>
        <w:b w:val="0"/>
        <w:i w:val="0"/>
        <w:sz w:val="22"/>
      </w:rPr>
    </w:lvl>
    <w:lvl w:ilvl="7">
      <w:start w:val="1"/>
      <w:numFmt w:val="lowerRoman"/>
      <w:lvlText w:val="%8."/>
      <w:lvlJc w:val="left"/>
      <w:pPr>
        <w:tabs>
          <w:tab w:val="num" w:pos="2520"/>
        </w:tabs>
        <w:ind w:left="2160" w:hanging="360"/>
      </w:pPr>
      <w:rPr>
        <w:rFonts w:ascii="Times New Roman" w:hAnsi="Times New Roman" w:hint="default"/>
        <w:b w:val="0"/>
        <w:i w:val="0"/>
        <w:sz w:val="22"/>
      </w:rPr>
    </w:lvl>
    <w:lvl w:ilvl="8">
      <w:start w:val="1"/>
      <w:numFmt w:val="lowerRoman"/>
      <w:lvlText w:val="(%9)"/>
      <w:lvlJc w:val="left"/>
      <w:pPr>
        <w:tabs>
          <w:tab w:val="num" w:pos="2880"/>
        </w:tabs>
        <w:ind w:left="2520" w:hanging="360"/>
      </w:pPr>
      <w:rPr>
        <w:rFonts w:ascii="Times New Roman" w:hAnsi="Times New Roman" w:hint="default"/>
        <w:b w:val="0"/>
        <w:i w:val="0"/>
        <w:sz w:val="20"/>
      </w:rPr>
    </w:lvl>
  </w:abstractNum>
  <w:abstractNum w:abstractNumId="6" w15:restartNumberingAfterBreak="0">
    <w:nsid w:val="272159B2"/>
    <w:multiLevelType w:val="multilevel"/>
    <w:tmpl w:val="8DB4933C"/>
    <w:lvl w:ilvl="0">
      <w:start w:val="1"/>
      <w:numFmt w:val="none"/>
      <w:suff w:val="nothing"/>
      <w:lvlText w:val="Date:  "/>
      <w:lvlJc w:val="center"/>
      <w:pPr>
        <w:ind w:left="0" w:firstLine="0"/>
      </w:pPr>
      <w:rPr>
        <w:rFonts w:ascii="Book Antiqua" w:hAnsi="Book Antiqua" w:hint="default"/>
        <w:b/>
        <w:i/>
        <w:sz w:val="36"/>
      </w:rPr>
    </w:lvl>
    <w:lvl w:ilvl="1">
      <w:start w:val="1"/>
      <w:numFmt w:val="upperRoman"/>
      <w:suff w:val="nothing"/>
      <w:lvlText w:val="%2.  "/>
      <w:lvlJc w:val="left"/>
      <w:pPr>
        <w:ind w:left="0" w:firstLine="0"/>
      </w:pPr>
      <w:rPr>
        <w:rFonts w:ascii="Book Antiqua" w:hAnsi="Book Antiqua" w:hint="default"/>
        <w:b/>
        <w:i/>
        <w:sz w:val="28"/>
      </w:rPr>
    </w:lvl>
    <w:lvl w:ilvl="2">
      <w:start w:val="1"/>
      <w:numFmt w:val="upperLetter"/>
      <w:suff w:val="nothing"/>
      <w:lvlText w:val="%3.  "/>
      <w:lvlJc w:val="left"/>
      <w:pPr>
        <w:ind w:left="360" w:hanging="360"/>
      </w:pPr>
      <w:rPr>
        <w:rFonts w:ascii="Book Antiqua" w:hAnsi="Book Antiqua" w:hint="default"/>
        <w:b/>
        <w:i/>
        <w:sz w:val="24"/>
      </w:rPr>
    </w:lvl>
    <w:lvl w:ilvl="3">
      <w:start w:val="1"/>
      <w:numFmt w:val="decimal"/>
      <w:lvlText w:val="%4."/>
      <w:lvlJc w:val="left"/>
      <w:pPr>
        <w:tabs>
          <w:tab w:val="num" w:pos="0"/>
        </w:tabs>
        <w:ind w:left="720" w:hanging="360"/>
      </w:pPr>
      <w:rPr>
        <w:rFonts w:ascii="Book Antiqua" w:hAnsi="Book Antiqua" w:hint="default"/>
        <w:b w:val="0"/>
        <w:i w:val="0"/>
        <w:sz w:val="22"/>
      </w:rPr>
    </w:lvl>
    <w:lvl w:ilvl="4">
      <w:start w:val="1"/>
      <w:numFmt w:val="lowerLetter"/>
      <w:lvlText w:val="%5."/>
      <w:lvlJc w:val="left"/>
      <w:pPr>
        <w:tabs>
          <w:tab w:val="num" w:pos="0"/>
        </w:tabs>
        <w:ind w:left="1080" w:hanging="360"/>
      </w:pPr>
      <w:rPr>
        <w:rFonts w:ascii="Palatino" w:hAnsi="Palatino" w:hint="default"/>
        <w:b w:val="0"/>
        <w:i w:val="0"/>
        <w:sz w:val="22"/>
      </w:rPr>
    </w:lvl>
    <w:lvl w:ilvl="5">
      <w:start w:val="1"/>
      <w:numFmt w:val="decimal"/>
      <w:lvlText w:val="(%6)"/>
      <w:lvlJc w:val="left"/>
      <w:pPr>
        <w:tabs>
          <w:tab w:val="num" w:pos="0"/>
        </w:tabs>
        <w:ind w:left="1440" w:hanging="360"/>
      </w:pPr>
      <w:rPr>
        <w:rFonts w:ascii="Palatino" w:hAnsi="Palatino" w:hint="default"/>
        <w:b w:val="0"/>
        <w:i w:val="0"/>
        <w:sz w:val="20"/>
      </w:rPr>
    </w:lvl>
    <w:lvl w:ilvl="6">
      <w:start w:val="1"/>
      <w:numFmt w:val="lowerLetter"/>
      <w:lvlText w:val="(%7)"/>
      <w:lvlJc w:val="left"/>
      <w:pPr>
        <w:tabs>
          <w:tab w:val="num" w:pos="0"/>
        </w:tabs>
        <w:ind w:left="1800" w:hanging="360"/>
      </w:pPr>
      <w:rPr>
        <w:rFonts w:ascii="Arial" w:hAnsi="Arial" w:hint="default"/>
        <w:b w:val="0"/>
        <w:i w:val="0"/>
        <w:sz w:val="20"/>
      </w:rPr>
    </w:lvl>
    <w:lvl w:ilvl="7">
      <w:start w:val="1"/>
      <w:numFmt w:val="lowerRoman"/>
      <w:lvlText w:val="%8."/>
      <w:lvlJc w:val="left"/>
      <w:pPr>
        <w:tabs>
          <w:tab w:val="num" w:pos="0"/>
        </w:tabs>
        <w:ind w:left="2160" w:hanging="360"/>
      </w:pPr>
      <w:rPr>
        <w:rFonts w:ascii="Arial" w:hAnsi="Arial" w:hint="default"/>
        <w:b w:val="0"/>
        <w:i w:val="0"/>
        <w:sz w:val="18"/>
      </w:rPr>
    </w:lvl>
    <w:lvl w:ilvl="8">
      <w:start w:val="1"/>
      <w:numFmt w:val="lowerRoman"/>
      <w:lvlText w:val="(%9)"/>
      <w:lvlJc w:val="left"/>
      <w:pPr>
        <w:tabs>
          <w:tab w:val="num" w:pos="0"/>
        </w:tabs>
        <w:ind w:left="2520" w:hanging="360"/>
      </w:pPr>
      <w:rPr>
        <w:rFonts w:ascii="Arial Narrow" w:hAnsi="Arial Narrow" w:hint="default"/>
        <w:b w:val="0"/>
        <w:i w:val="0"/>
        <w:sz w:val="18"/>
      </w:rPr>
    </w:lvl>
  </w:abstractNum>
  <w:abstractNum w:abstractNumId="7" w15:restartNumberingAfterBreak="0">
    <w:nsid w:val="388D2781"/>
    <w:multiLevelType w:val="multilevel"/>
    <w:tmpl w:val="374474FC"/>
    <w:lvl w:ilvl="0">
      <w:start w:val="1"/>
      <w:numFmt w:val="cardinalText"/>
      <w:suff w:val="space"/>
      <w:lvlText w:val="§ %1:  "/>
      <w:lvlJc w:val="center"/>
      <w:pPr>
        <w:ind w:left="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1080"/>
        </w:tabs>
        <w:ind w:left="72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720"/>
        </w:tabs>
        <w:ind w:left="1080" w:hanging="360"/>
      </w:pPr>
      <w:rPr>
        <w:rFonts w:ascii="Palatino" w:hAnsi="ZapfChancery" w:hint="default"/>
        <w:b w:val="0"/>
        <w:i w:val="0"/>
        <w:sz w:val="24"/>
      </w:rPr>
    </w:lvl>
    <w:lvl w:ilvl="5">
      <w:start w:val="1"/>
      <w:numFmt w:val="decimal"/>
      <w:suff w:val="space"/>
      <w:lvlText w:val="(%6)"/>
      <w:lvlJc w:val="left"/>
      <w:pPr>
        <w:ind w:left="1440" w:hanging="360"/>
      </w:pPr>
      <w:rPr>
        <w:rFonts w:ascii="Palatino" w:hAnsi="ZapfChancery" w:hint="default"/>
        <w:b w:val="0"/>
        <w:i w:val="0"/>
        <w:sz w:val="24"/>
      </w:rPr>
    </w:lvl>
    <w:lvl w:ilvl="6">
      <w:start w:val="1"/>
      <w:numFmt w:val="lowerLetter"/>
      <w:lvlText w:val="(%7)"/>
      <w:lvlJc w:val="left"/>
      <w:pPr>
        <w:tabs>
          <w:tab w:val="num" w:pos="360"/>
        </w:tabs>
        <w:ind w:left="360" w:firstLine="720"/>
      </w:pPr>
      <w:rPr>
        <w:rFonts w:ascii="Times New Roman" w:hAnsi="Times New Roman" w:hint="default"/>
        <w:b w:val="0"/>
        <w:i w:val="0"/>
        <w:sz w:val="24"/>
        <w:szCs w:val="24"/>
      </w:rPr>
    </w:lvl>
    <w:lvl w:ilvl="7">
      <w:start w:val="1"/>
      <w:numFmt w:val="lowerRoman"/>
      <w:lvlText w:val="%8."/>
      <w:lvlJc w:val="left"/>
      <w:pPr>
        <w:tabs>
          <w:tab w:val="num" w:pos="2520"/>
        </w:tabs>
        <w:ind w:left="2160" w:hanging="360"/>
      </w:pPr>
      <w:rPr>
        <w:rFonts w:ascii="Times New Roman" w:hAnsi="Times New Roman" w:hint="default"/>
        <w:b w:val="0"/>
        <w:i w:val="0"/>
        <w:sz w:val="22"/>
      </w:rPr>
    </w:lvl>
    <w:lvl w:ilvl="8">
      <w:start w:val="1"/>
      <w:numFmt w:val="lowerRoman"/>
      <w:lvlText w:val="(%9)"/>
      <w:lvlJc w:val="left"/>
      <w:pPr>
        <w:tabs>
          <w:tab w:val="num" w:pos="2880"/>
        </w:tabs>
        <w:ind w:left="2520" w:hanging="360"/>
      </w:pPr>
      <w:rPr>
        <w:rFonts w:ascii="Times New Roman" w:hAnsi="Times New Roman" w:hint="default"/>
        <w:b w:val="0"/>
        <w:i w:val="0"/>
        <w:sz w:val="20"/>
      </w:rPr>
    </w:lvl>
  </w:abstractNum>
  <w:abstractNum w:abstractNumId="8" w15:restartNumberingAfterBreak="0">
    <w:nsid w:val="498707F3"/>
    <w:multiLevelType w:val="multilevel"/>
    <w:tmpl w:val="3B547E6A"/>
    <w:lvl w:ilvl="0">
      <w:start w:val="1"/>
      <w:numFmt w:val="cardinalText"/>
      <w:suff w:val="space"/>
      <w:lvlText w:val="§ %1:  "/>
      <w:lvlJc w:val="center"/>
      <w:pPr>
        <w:ind w:left="-72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0"/>
        </w:tabs>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start w:val="1"/>
      <w:numFmt w:val="lowerLetter"/>
      <w:lvlText w:val="(%7)"/>
      <w:lvlJc w:val="left"/>
      <w:pPr>
        <w:tabs>
          <w:tab w:val="num" w:pos="0"/>
        </w:tabs>
        <w:ind w:left="1080" w:hanging="720"/>
      </w:pPr>
      <w:rPr>
        <w:rFonts w:ascii="Times New Roman" w:hAnsi="Times New Roman" w:hint="default"/>
        <w:b w:val="0"/>
        <w:i w:val="0"/>
        <w:sz w:val="24"/>
        <w:szCs w:val="24"/>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abstractNum w:abstractNumId="9" w15:restartNumberingAfterBreak="0">
    <w:nsid w:val="4E1A06C4"/>
    <w:multiLevelType w:val="multilevel"/>
    <w:tmpl w:val="59882E76"/>
    <w:lvl w:ilvl="0">
      <w:start w:val="1"/>
      <w:numFmt w:val="cardinalText"/>
      <w:pStyle w:val="Heading1"/>
      <w:suff w:val="space"/>
      <w:lvlText w:val="§ %1:  "/>
      <w:lvlJc w:val="center"/>
      <w:pPr>
        <w:ind w:left="0" w:firstLine="0"/>
      </w:pPr>
      <w:rPr>
        <w:rFonts w:ascii="Times New Roman" w:hAnsi="Times New Roman" w:hint="default"/>
        <w:b/>
        <w:i w:val="0"/>
        <w:caps w:val="0"/>
        <w:strike w:val="0"/>
        <w:dstrike w:val="0"/>
        <w:outline w:val="0"/>
        <w:shadow w:val="0"/>
        <w:emboss w:val="0"/>
        <w:imprint w:val="0"/>
        <w:vanish w:val="0"/>
        <w:sz w:val="40"/>
        <w:szCs w:val="40"/>
        <w:vertAlign w:val="baseline"/>
      </w:rPr>
    </w:lvl>
    <w:lvl w:ilvl="1">
      <w:start w:val="1"/>
      <w:numFmt w:val="upperRoman"/>
      <w:pStyle w:val="Heading2"/>
      <w:suff w:val="space"/>
      <w:lvlText w:val="%2."/>
      <w:lvlJc w:val="left"/>
      <w:pPr>
        <w:ind w:left="360" w:hanging="360"/>
      </w:pPr>
      <w:rPr>
        <w:rFonts w:ascii="Times New Roman" w:hAnsi="Times New Roman" w:hint="default"/>
        <w:b/>
        <w:i/>
        <w:sz w:val="36"/>
      </w:rPr>
    </w:lvl>
    <w:lvl w:ilvl="2">
      <w:start w:val="1"/>
      <w:numFmt w:val="upperLetter"/>
      <w:pStyle w:val="Heading3"/>
      <w:lvlText w:val="%3."/>
      <w:lvlJc w:val="left"/>
      <w:pPr>
        <w:tabs>
          <w:tab w:val="num" w:pos="360"/>
        </w:tabs>
        <w:ind w:left="360" w:hanging="360"/>
      </w:pPr>
      <w:rPr>
        <w:rFonts w:ascii="Times New Roman" w:hAnsi="Times New Roman" w:hint="default"/>
        <w:b/>
        <w:i/>
        <w:sz w:val="28"/>
      </w:rPr>
    </w:lvl>
    <w:lvl w:ilvl="3">
      <w:start w:val="1"/>
      <w:numFmt w:val="decimal"/>
      <w:pStyle w:val="Heading4"/>
      <w:lvlText w:val="%4."/>
      <w:lvlJc w:val="left"/>
      <w:pPr>
        <w:tabs>
          <w:tab w:val="num" w:pos="1080"/>
        </w:tabs>
        <w:ind w:left="72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pStyle w:val="Heading5"/>
      <w:lvlText w:val="%5."/>
      <w:lvlJc w:val="left"/>
      <w:pPr>
        <w:tabs>
          <w:tab w:val="num" w:pos="720"/>
        </w:tabs>
        <w:ind w:left="1080" w:hanging="360"/>
      </w:pPr>
      <w:rPr>
        <w:rFonts w:ascii="Palatino" w:hAnsi="ZapfChancery" w:hint="default"/>
        <w:b w:val="0"/>
        <w:i w:val="0"/>
        <w:sz w:val="24"/>
      </w:rPr>
    </w:lvl>
    <w:lvl w:ilvl="5">
      <w:start w:val="1"/>
      <w:numFmt w:val="decimal"/>
      <w:pStyle w:val="Heading6"/>
      <w:suff w:val="space"/>
      <w:lvlText w:val="(%6)"/>
      <w:lvlJc w:val="left"/>
      <w:pPr>
        <w:ind w:left="1440" w:hanging="360"/>
      </w:pPr>
      <w:rPr>
        <w:rFonts w:ascii="Palatino" w:hAnsi="ZapfChancery" w:hint="default"/>
        <w:b w:val="0"/>
        <w:i w:val="0"/>
        <w:sz w:val="24"/>
      </w:rPr>
    </w:lvl>
    <w:lvl w:ilvl="6">
      <w:start w:val="1"/>
      <w:numFmt w:val="lowerLetter"/>
      <w:pStyle w:val="Heading7"/>
      <w:lvlText w:val="(%7)"/>
      <w:lvlJc w:val="left"/>
      <w:pPr>
        <w:tabs>
          <w:tab w:val="num" w:pos="360"/>
        </w:tabs>
        <w:ind w:left="360" w:firstLine="720"/>
      </w:pPr>
      <w:rPr>
        <w:rFonts w:ascii="Times New Roman" w:hAnsi="Times New Roman" w:hint="default"/>
        <w:b w:val="0"/>
        <w:i w:val="0"/>
        <w:sz w:val="24"/>
        <w:szCs w:val="24"/>
      </w:rPr>
    </w:lvl>
    <w:lvl w:ilvl="7">
      <w:start w:val="1"/>
      <w:numFmt w:val="lowerRoman"/>
      <w:pStyle w:val="Heading8"/>
      <w:lvlText w:val="%8."/>
      <w:lvlJc w:val="left"/>
      <w:pPr>
        <w:tabs>
          <w:tab w:val="num" w:pos="2520"/>
        </w:tabs>
        <w:ind w:left="2160" w:hanging="360"/>
      </w:pPr>
      <w:rPr>
        <w:rFonts w:ascii="Times New Roman" w:hAnsi="Times New Roman" w:hint="default"/>
        <w:b w:val="0"/>
        <w:i w:val="0"/>
        <w:sz w:val="22"/>
      </w:rPr>
    </w:lvl>
    <w:lvl w:ilvl="8">
      <w:start w:val="1"/>
      <w:numFmt w:val="lowerRoman"/>
      <w:pStyle w:val="Heading9"/>
      <w:lvlText w:val="(%9)"/>
      <w:lvlJc w:val="left"/>
      <w:pPr>
        <w:tabs>
          <w:tab w:val="num" w:pos="2880"/>
        </w:tabs>
        <w:ind w:left="2520" w:hanging="360"/>
      </w:pPr>
      <w:rPr>
        <w:rFonts w:ascii="Times New Roman" w:hAnsi="Times New Roman" w:hint="default"/>
        <w:b w:val="0"/>
        <w:i w:val="0"/>
        <w:sz w:val="20"/>
      </w:rPr>
    </w:lvl>
  </w:abstractNum>
  <w:abstractNum w:abstractNumId="10" w15:restartNumberingAfterBreak="0">
    <w:nsid w:val="6D442055"/>
    <w:multiLevelType w:val="multilevel"/>
    <w:tmpl w:val="DDE657AE"/>
    <w:lvl w:ilvl="0">
      <w:start w:val="1"/>
      <w:numFmt w:val="cardinalText"/>
      <w:suff w:val="space"/>
      <w:lvlText w:val="§ %1:  "/>
      <w:lvlJc w:val="center"/>
      <w:pPr>
        <w:ind w:left="-72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suff w:val="space"/>
      <w:lvlText w:val="%5."/>
      <w:lvlJc w:val="left"/>
      <w:pPr>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numFmt w:val="none"/>
      <w:suff w:val="nothing"/>
      <w:lvlText w:val=""/>
      <w:lvlJc w:val="left"/>
      <w:pPr>
        <w:ind w:left="1080" w:hanging="360"/>
      </w:pPr>
      <w:rPr>
        <w:rFonts w:ascii="Times New Roman" w:hAnsi="Times New Roman" w:hint="default"/>
        <w:b w:val="0"/>
        <w:i w:val="0"/>
        <w:sz w:val="22"/>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abstractNum w:abstractNumId="11" w15:restartNumberingAfterBreak="0">
    <w:nsid w:val="6FA15406"/>
    <w:multiLevelType w:val="multilevel"/>
    <w:tmpl w:val="0A408B18"/>
    <w:lvl w:ilvl="0">
      <w:start w:val="1"/>
      <w:numFmt w:val="cardinalText"/>
      <w:suff w:val="space"/>
      <w:lvlText w:val="§ %1:  "/>
      <w:lvlJc w:val="center"/>
      <w:pPr>
        <w:ind w:left="-36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0" w:hanging="360"/>
      </w:pPr>
      <w:rPr>
        <w:rFonts w:ascii="Times New Roman" w:hAnsi="Times New Roman" w:hint="default"/>
        <w:b/>
        <w:i/>
        <w:sz w:val="36"/>
      </w:rPr>
    </w:lvl>
    <w:lvl w:ilvl="2">
      <w:start w:val="1"/>
      <w:numFmt w:val="upperLetter"/>
      <w:lvlText w:val="%3."/>
      <w:lvlJc w:val="left"/>
      <w:pPr>
        <w:tabs>
          <w:tab w:val="num" w:pos="0"/>
        </w:tabs>
        <w:ind w:left="0" w:hanging="360"/>
      </w:pPr>
      <w:rPr>
        <w:rFonts w:ascii="Times New Roman" w:hAnsi="Times New Roman" w:hint="default"/>
        <w:b/>
        <w:i/>
        <w:sz w:val="28"/>
      </w:rPr>
    </w:lvl>
    <w:lvl w:ilvl="3">
      <w:start w:val="1"/>
      <w:numFmt w:val="decimal"/>
      <w:lvlText w:val="%4."/>
      <w:lvlJc w:val="left"/>
      <w:pPr>
        <w:tabs>
          <w:tab w:val="num" w:pos="0"/>
        </w:tabs>
        <w:ind w:left="36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360"/>
        </w:tabs>
        <w:ind w:left="720" w:hanging="360"/>
      </w:pPr>
      <w:rPr>
        <w:rFonts w:ascii="Palatino" w:hAnsi="ZapfChancery" w:hint="default"/>
        <w:b w:val="0"/>
        <w:i w:val="0"/>
        <w:sz w:val="24"/>
      </w:rPr>
    </w:lvl>
    <w:lvl w:ilvl="5">
      <w:start w:val="1"/>
      <w:numFmt w:val="decimal"/>
      <w:suff w:val="space"/>
      <w:lvlText w:val="(%6)"/>
      <w:lvlJc w:val="left"/>
      <w:pPr>
        <w:ind w:left="1080" w:hanging="360"/>
      </w:pPr>
      <w:rPr>
        <w:rFonts w:ascii="Palatino" w:hAnsi="ZapfChancery" w:hint="default"/>
        <w:b w:val="0"/>
        <w:i w:val="0"/>
        <w:sz w:val="24"/>
      </w:rPr>
    </w:lvl>
    <w:lvl w:ilvl="6">
      <w:numFmt w:val="none"/>
      <w:suff w:val="nothing"/>
      <w:lvlText w:val=""/>
      <w:lvlJc w:val="left"/>
      <w:pPr>
        <w:ind w:left="1440" w:hanging="360"/>
      </w:pPr>
      <w:rPr>
        <w:rFonts w:ascii="Times New Roman" w:hAnsi="Times New Roman" w:hint="default"/>
        <w:b w:val="0"/>
        <w:i w:val="0"/>
        <w:sz w:val="22"/>
      </w:rPr>
    </w:lvl>
    <w:lvl w:ilvl="7">
      <w:start w:val="1"/>
      <w:numFmt w:val="lowerRoman"/>
      <w:lvlText w:val="%8."/>
      <w:lvlJc w:val="left"/>
      <w:pPr>
        <w:tabs>
          <w:tab w:val="num" w:pos="2160"/>
        </w:tabs>
        <w:ind w:left="1800" w:hanging="360"/>
      </w:pPr>
      <w:rPr>
        <w:rFonts w:ascii="Times New Roman" w:hAnsi="Times New Roman" w:hint="default"/>
        <w:b w:val="0"/>
        <w:i w:val="0"/>
        <w:sz w:val="22"/>
      </w:rPr>
    </w:lvl>
    <w:lvl w:ilvl="8">
      <w:start w:val="1"/>
      <w:numFmt w:val="lowerRoman"/>
      <w:lvlText w:val="(%9)"/>
      <w:lvlJc w:val="left"/>
      <w:pPr>
        <w:tabs>
          <w:tab w:val="num" w:pos="2520"/>
        </w:tabs>
        <w:ind w:left="2160" w:hanging="360"/>
      </w:pPr>
      <w:rPr>
        <w:rFonts w:ascii="Times New Roman" w:hAnsi="Times New Roman" w:hint="default"/>
        <w:b w:val="0"/>
        <w:i w:val="0"/>
        <w:sz w:val="20"/>
      </w:rPr>
    </w:lvl>
  </w:abstractNum>
  <w:abstractNum w:abstractNumId="12" w15:restartNumberingAfterBreak="0">
    <w:nsid w:val="76712C4C"/>
    <w:multiLevelType w:val="multilevel"/>
    <w:tmpl w:val="E334E162"/>
    <w:lvl w:ilvl="0">
      <w:start w:val="1"/>
      <w:numFmt w:val="cardinalText"/>
      <w:suff w:val="space"/>
      <w:lvlText w:val="§ %1:  "/>
      <w:lvlJc w:val="center"/>
      <w:pPr>
        <w:ind w:left="-108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720" w:hanging="360"/>
      </w:pPr>
      <w:rPr>
        <w:rFonts w:ascii="Times New Roman" w:hAnsi="Times New Roman" w:hint="default"/>
        <w:b/>
        <w:i/>
        <w:sz w:val="36"/>
      </w:rPr>
    </w:lvl>
    <w:lvl w:ilvl="2">
      <w:start w:val="1"/>
      <w:numFmt w:val="upperLetter"/>
      <w:lvlText w:val="%3."/>
      <w:lvlJc w:val="left"/>
      <w:pPr>
        <w:tabs>
          <w:tab w:val="num" w:pos="-720"/>
        </w:tabs>
        <w:ind w:left="-720" w:hanging="360"/>
      </w:pPr>
      <w:rPr>
        <w:rFonts w:ascii="Times New Roman" w:hAnsi="Times New Roman" w:hint="default"/>
        <w:b/>
        <w:i/>
        <w:sz w:val="28"/>
      </w:rPr>
    </w:lvl>
    <w:lvl w:ilvl="3">
      <w:start w:val="1"/>
      <w:numFmt w:val="decimal"/>
      <w:lvlText w:val="%4."/>
      <w:lvlJc w:val="left"/>
      <w:pPr>
        <w:tabs>
          <w:tab w:val="num" w:pos="-720"/>
        </w:tabs>
        <w:ind w:left="-360" w:hanging="360"/>
      </w:pPr>
      <w:rPr>
        <w:rFonts w:ascii="Book Antiqua" w:hAnsi="Tahoma" w:hint="default"/>
        <w:b w:val="0"/>
        <w:i w:val="0"/>
        <w:sz w:val="24"/>
      </w:rPr>
    </w:lvl>
    <w:lvl w:ilvl="4">
      <w:start w:val="1"/>
      <w:numFmt w:val="lowerLetter"/>
      <w:suff w:val="space"/>
      <w:lvlText w:val="%5."/>
      <w:lvlJc w:val="left"/>
      <w:pPr>
        <w:ind w:left="0" w:hanging="360"/>
      </w:pPr>
      <w:rPr>
        <w:rFonts w:ascii="Palatino" w:hAnsi="ZapfChancery" w:hint="default"/>
        <w:b w:val="0"/>
        <w:i w:val="0"/>
        <w:sz w:val="24"/>
      </w:rPr>
    </w:lvl>
    <w:lvl w:ilvl="5">
      <w:start w:val="1"/>
      <w:numFmt w:val="decimal"/>
      <w:suff w:val="space"/>
      <w:lvlText w:val="(%6)"/>
      <w:lvlJc w:val="left"/>
      <w:pPr>
        <w:ind w:left="360" w:hanging="360"/>
      </w:pPr>
      <w:rPr>
        <w:rFonts w:ascii="Palatino" w:hAnsi="ZapfChancery" w:hint="default"/>
        <w:b w:val="0"/>
        <w:i w:val="0"/>
        <w:sz w:val="24"/>
      </w:rPr>
    </w:lvl>
    <w:lvl w:ilvl="6">
      <w:numFmt w:val="none"/>
      <w:suff w:val="nothing"/>
      <w:lvlText w:val=""/>
      <w:lvlJc w:val="left"/>
      <w:pPr>
        <w:ind w:left="720" w:hanging="360"/>
      </w:pPr>
      <w:rPr>
        <w:rFonts w:ascii="Times New Roman" w:hAnsi="Times New Roman" w:hint="default"/>
        <w:b w:val="0"/>
        <w:i w:val="0"/>
        <w:sz w:val="22"/>
      </w:rPr>
    </w:lvl>
    <w:lvl w:ilvl="7">
      <w:start w:val="1"/>
      <w:numFmt w:val="lowerRoman"/>
      <w:lvlText w:val="%8."/>
      <w:lvlJc w:val="left"/>
      <w:pPr>
        <w:tabs>
          <w:tab w:val="num" w:pos="1440"/>
        </w:tabs>
        <w:ind w:left="1080" w:hanging="360"/>
      </w:pPr>
      <w:rPr>
        <w:rFonts w:ascii="Times New Roman" w:hAnsi="Times New Roman" w:hint="default"/>
        <w:b w:val="0"/>
        <w:i w:val="0"/>
        <w:sz w:val="22"/>
      </w:rPr>
    </w:lvl>
    <w:lvl w:ilvl="8">
      <w:start w:val="1"/>
      <w:numFmt w:val="lowerRoman"/>
      <w:lvlText w:val="(%9)"/>
      <w:lvlJc w:val="left"/>
      <w:pPr>
        <w:tabs>
          <w:tab w:val="num" w:pos="1800"/>
        </w:tabs>
        <w:ind w:left="1440" w:hanging="360"/>
      </w:pPr>
      <w:rPr>
        <w:rFonts w:ascii="Times New Roman" w:hAnsi="Times New Roman" w:hint="default"/>
        <w:b w:val="0"/>
        <w:i w:val="0"/>
        <w:sz w:val="20"/>
      </w:rPr>
    </w:lvl>
  </w:abstractNum>
  <w:abstractNum w:abstractNumId="13" w15:restartNumberingAfterBreak="0">
    <w:nsid w:val="7B8201A4"/>
    <w:multiLevelType w:val="multilevel"/>
    <w:tmpl w:val="93D0FD24"/>
    <w:lvl w:ilvl="0">
      <w:start w:val="1"/>
      <w:numFmt w:val="cardinalText"/>
      <w:suff w:val="space"/>
      <w:lvlText w:val="§ %1:  "/>
      <w:lvlJc w:val="center"/>
      <w:pPr>
        <w:ind w:left="-72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0"/>
        </w:tabs>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numFmt w:val="none"/>
      <w:suff w:val="nothing"/>
      <w:lvlText w:val=""/>
      <w:lvlJc w:val="left"/>
      <w:pPr>
        <w:ind w:left="1080" w:hanging="360"/>
      </w:pPr>
      <w:rPr>
        <w:rFonts w:ascii="Times New Roman" w:hAnsi="Times New Roman" w:hint="default"/>
        <w:b w:val="0"/>
        <w:i w:val="0"/>
        <w:sz w:val="22"/>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num w:numId="1" w16cid:durableId="717096048">
    <w:abstractNumId w:val="0"/>
  </w:num>
  <w:num w:numId="2" w16cid:durableId="1664313052">
    <w:abstractNumId w:val="1"/>
    <w:lvlOverride w:ilvl="0">
      <w:lvl w:ilvl="0">
        <w:numFmt w:val="bullet"/>
        <w:lvlText w:val="•"/>
        <w:legacy w:legacy="1" w:legacySpace="0" w:legacyIndent="0"/>
        <w:lvlJc w:val="left"/>
        <w:rPr>
          <w:rFonts w:ascii="Book Antiqua" w:hAnsi="Book Antiqua" w:hint="default"/>
          <w:sz w:val="44"/>
        </w:rPr>
      </w:lvl>
    </w:lvlOverride>
  </w:num>
  <w:num w:numId="3" w16cid:durableId="1193691999">
    <w:abstractNumId w:val="1"/>
    <w:lvlOverride w:ilvl="0">
      <w:lvl w:ilvl="0">
        <w:numFmt w:val="bullet"/>
        <w:lvlText w:val=""/>
        <w:legacy w:legacy="1" w:legacySpace="0" w:legacyIndent="0"/>
        <w:lvlJc w:val="left"/>
        <w:rPr>
          <w:rFonts w:ascii="Monotype Sorts" w:hAnsi="Monotype Sorts" w:hint="default"/>
          <w:sz w:val="24"/>
        </w:rPr>
      </w:lvl>
    </w:lvlOverride>
  </w:num>
  <w:num w:numId="4" w16cid:durableId="1355304101">
    <w:abstractNumId w:val="1"/>
    <w:lvlOverride w:ilvl="0">
      <w:lvl w:ilvl="0">
        <w:numFmt w:val="bullet"/>
        <w:lvlText w:val=""/>
        <w:legacy w:legacy="1" w:legacySpace="0" w:legacyIndent="0"/>
        <w:lvlJc w:val="left"/>
        <w:rPr>
          <w:rFonts w:ascii="Monotype Sorts" w:hAnsi="Monotype Sorts" w:hint="default"/>
          <w:sz w:val="56"/>
        </w:rPr>
      </w:lvl>
    </w:lvlOverride>
  </w:num>
  <w:num w:numId="5" w16cid:durableId="174149991">
    <w:abstractNumId w:val="1"/>
    <w:lvlOverride w:ilvl="0">
      <w:lvl w:ilvl="0">
        <w:numFmt w:val="bullet"/>
        <w:lvlText w:val=""/>
        <w:legacy w:legacy="1" w:legacySpace="0" w:legacyIndent="0"/>
        <w:lvlJc w:val="left"/>
        <w:rPr>
          <w:rFonts w:ascii="Monotype Sorts" w:hAnsi="Monotype Sorts" w:hint="default"/>
          <w:sz w:val="28"/>
        </w:rPr>
      </w:lvl>
    </w:lvlOverride>
  </w:num>
  <w:num w:numId="6" w16cid:durableId="335813105">
    <w:abstractNumId w:val="1"/>
    <w:lvlOverride w:ilvl="0">
      <w:lvl w:ilvl="0">
        <w:numFmt w:val="bullet"/>
        <w:lvlText w:val=""/>
        <w:legacy w:legacy="1" w:legacySpace="0" w:legacyIndent="0"/>
        <w:lvlJc w:val="left"/>
        <w:rPr>
          <w:rFonts w:ascii="Monotype Sorts" w:hAnsi="Monotype Sorts" w:hint="default"/>
          <w:sz w:val="12"/>
        </w:rPr>
      </w:lvl>
    </w:lvlOverride>
  </w:num>
  <w:num w:numId="7" w16cid:durableId="2048144119">
    <w:abstractNumId w:val="1"/>
    <w:lvlOverride w:ilvl="0">
      <w:lvl w:ilvl="0">
        <w:numFmt w:val="bullet"/>
        <w:lvlText w:val="•"/>
        <w:legacy w:legacy="1" w:legacySpace="0" w:legacyIndent="0"/>
        <w:lvlJc w:val="left"/>
        <w:rPr>
          <w:rFonts w:ascii="Book Antiqua" w:hAnsi="Book Antiqua" w:hint="default"/>
          <w:sz w:val="22"/>
        </w:rPr>
      </w:lvl>
    </w:lvlOverride>
  </w:num>
  <w:num w:numId="8" w16cid:durableId="1624270611">
    <w:abstractNumId w:val="1"/>
    <w:lvlOverride w:ilvl="0">
      <w:lvl w:ilvl="0">
        <w:numFmt w:val="bullet"/>
        <w:lvlText w:val=""/>
        <w:legacy w:legacy="1" w:legacySpace="0" w:legacyIndent="0"/>
        <w:lvlJc w:val="left"/>
        <w:rPr>
          <w:rFonts w:ascii="Monotype Sorts" w:hAnsi="Monotype Sorts" w:hint="default"/>
          <w:sz w:val="23"/>
        </w:rPr>
      </w:lvl>
    </w:lvlOverride>
  </w:num>
  <w:num w:numId="9" w16cid:durableId="339740710">
    <w:abstractNumId w:val="1"/>
    <w:lvlOverride w:ilvl="0">
      <w:lvl w:ilvl="0">
        <w:numFmt w:val="bullet"/>
        <w:lvlText w:val="»"/>
        <w:legacy w:legacy="1" w:legacySpace="0" w:legacyIndent="0"/>
        <w:lvlJc w:val="left"/>
        <w:rPr>
          <w:rFonts w:ascii="New Century Schlbk" w:hAnsi="New Century Schlbk" w:hint="default"/>
          <w:sz w:val="38"/>
        </w:rPr>
      </w:lvl>
    </w:lvlOverride>
  </w:num>
  <w:num w:numId="10" w16cid:durableId="938099938">
    <w:abstractNumId w:val="2"/>
    <w:lvlOverride w:ilvl="0"/>
    <w:lvlOverride w:ilvl="1">
      <w:startOverride w:val="1"/>
      <w:lvl w:ilvl="1">
        <w:start w:val="1"/>
        <w:numFmt w:val="upperRoman"/>
        <w:lvlText w:val="%2."/>
        <w:lvlJc w:val="left"/>
      </w:lvl>
    </w:lvlOverride>
    <w:lvlOverride w:ilvl="2"/>
    <w:lvlOverride w:ilvl="3"/>
    <w:lvlOverride w:ilvl="4"/>
    <w:lvlOverride w:ilvl="5"/>
    <w:lvlOverride w:ilvl="6"/>
    <w:lvlOverride w:ilvl="7"/>
  </w:num>
  <w:num w:numId="11" w16cid:durableId="1604804077">
    <w:abstractNumId w:val="3"/>
  </w:num>
  <w:num w:numId="12" w16cid:durableId="643387930">
    <w:abstractNumId w:val="5"/>
  </w:num>
  <w:num w:numId="13" w16cid:durableId="1730685472">
    <w:abstractNumId w:val="0"/>
  </w:num>
  <w:num w:numId="14" w16cid:durableId="1355643937">
    <w:abstractNumId w:val="0"/>
  </w:num>
  <w:num w:numId="15" w16cid:durableId="1438059901">
    <w:abstractNumId w:val="0"/>
  </w:num>
  <w:num w:numId="16" w16cid:durableId="462164498">
    <w:abstractNumId w:val="0"/>
  </w:num>
  <w:num w:numId="17" w16cid:durableId="1936982685">
    <w:abstractNumId w:val="0"/>
  </w:num>
  <w:num w:numId="18" w16cid:durableId="1805393462">
    <w:abstractNumId w:val="0"/>
  </w:num>
  <w:num w:numId="19" w16cid:durableId="1199660887">
    <w:abstractNumId w:val="0"/>
  </w:num>
  <w:num w:numId="20" w16cid:durableId="1495564164">
    <w:abstractNumId w:val="0"/>
  </w:num>
  <w:num w:numId="21" w16cid:durableId="1096360755">
    <w:abstractNumId w:val="0"/>
  </w:num>
  <w:num w:numId="22" w16cid:durableId="392655166">
    <w:abstractNumId w:val="0"/>
  </w:num>
  <w:num w:numId="23" w16cid:durableId="527304664">
    <w:abstractNumId w:val="0"/>
  </w:num>
  <w:num w:numId="24" w16cid:durableId="282807821">
    <w:abstractNumId w:val="0"/>
  </w:num>
  <w:num w:numId="25" w16cid:durableId="337201427">
    <w:abstractNumId w:val="0"/>
  </w:num>
  <w:num w:numId="26" w16cid:durableId="697657753">
    <w:abstractNumId w:val="0"/>
  </w:num>
  <w:num w:numId="27" w16cid:durableId="1639800801">
    <w:abstractNumId w:val="9"/>
  </w:num>
  <w:num w:numId="28" w16cid:durableId="285551456">
    <w:abstractNumId w:val="12"/>
  </w:num>
  <w:num w:numId="29" w16cid:durableId="1047296225">
    <w:abstractNumId w:val="10"/>
  </w:num>
  <w:num w:numId="30" w16cid:durableId="449593868">
    <w:abstractNumId w:val="4"/>
  </w:num>
  <w:num w:numId="31" w16cid:durableId="250310691">
    <w:abstractNumId w:val="11"/>
  </w:num>
  <w:num w:numId="32" w16cid:durableId="1158232400">
    <w:abstractNumId w:val="13"/>
  </w:num>
  <w:num w:numId="33" w16cid:durableId="1693802807">
    <w:abstractNumId w:val="8"/>
  </w:num>
  <w:num w:numId="34" w16cid:durableId="1077945035">
    <w:abstractNumId w:val="7"/>
  </w:num>
  <w:num w:numId="35" w16cid:durableId="2801113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4C89"/>
    <w:rsid w:val="00003319"/>
    <w:rsid w:val="0000571B"/>
    <w:rsid w:val="00013B30"/>
    <w:rsid w:val="00013F36"/>
    <w:rsid w:val="00016593"/>
    <w:rsid w:val="000311B0"/>
    <w:rsid w:val="000316EF"/>
    <w:rsid w:val="00034FA5"/>
    <w:rsid w:val="0003616F"/>
    <w:rsid w:val="00045178"/>
    <w:rsid w:val="00054E31"/>
    <w:rsid w:val="00060310"/>
    <w:rsid w:val="000707B7"/>
    <w:rsid w:val="00071577"/>
    <w:rsid w:val="00074F08"/>
    <w:rsid w:val="00074F81"/>
    <w:rsid w:val="00081DB4"/>
    <w:rsid w:val="00082330"/>
    <w:rsid w:val="00084CA4"/>
    <w:rsid w:val="00090A8F"/>
    <w:rsid w:val="0009513B"/>
    <w:rsid w:val="000B1027"/>
    <w:rsid w:val="000B362E"/>
    <w:rsid w:val="000B74AC"/>
    <w:rsid w:val="000C0C9E"/>
    <w:rsid w:val="000C13B0"/>
    <w:rsid w:val="000E315F"/>
    <w:rsid w:val="000E7DF6"/>
    <w:rsid w:val="000F380B"/>
    <w:rsid w:val="000F6893"/>
    <w:rsid w:val="00106662"/>
    <w:rsid w:val="00113B26"/>
    <w:rsid w:val="00122F92"/>
    <w:rsid w:val="001251ED"/>
    <w:rsid w:val="00130149"/>
    <w:rsid w:val="00130FA6"/>
    <w:rsid w:val="00131716"/>
    <w:rsid w:val="001362BA"/>
    <w:rsid w:val="0014131A"/>
    <w:rsid w:val="00142594"/>
    <w:rsid w:val="00146B8D"/>
    <w:rsid w:val="00147D86"/>
    <w:rsid w:val="00153797"/>
    <w:rsid w:val="00154A5F"/>
    <w:rsid w:val="00165188"/>
    <w:rsid w:val="00165733"/>
    <w:rsid w:val="001721BE"/>
    <w:rsid w:val="001736B5"/>
    <w:rsid w:val="00174E00"/>
    <w:rsid w:val="00176C6D"/>
    <w:rsid w:val="001808CC"/>
    <w:rsid w:val="00183550"/>
    <w:rsid w:val="00191B2A"/>
    <w:rsid w:val="00192B84"/>
    <w:rsid w:val="00193364"/>
    <w:rsid w:val="001A4292"/>
    <w:rsid w:val="001A7188"/>
    <w:rsid w:val="001B1190"/>
    <w:rsid w:val="001B1BB0"/>
    <w:rsid w:val="001B3D68"/>
    <w:rsid w:val="001B715D"/>
    <w:rsid w:val="001C09DF"/>
    <w:rsid w:val="001C3AE6"/>
    <w:rsid w:val="001C6D53"/>
    <w:rsid w:val="001E3D8E"/>
    <w:rsid w:val="001E4911"/>
    <w:rsid w:val="00200A40"/>
    <w:rsid w:val="00203B2C"/>
    <w:rsid w:val="002065FA"/>
    <w:rsid w:val="00207247"/>
    <w:rsid w:val="002106ED"/>
    <w:rsid w:val="002137B7"/>
    <w:rsid w:val="002174C7"/>
    <w:rsid w:val="00217AFE"/>
    <w:rsid w:val="00224115"/>
    <w:rsid w:val="0025012C"/>
    <w:rsid w:val="002536B6"/>
    <w:rsid w:val="00272A0A"/>
    <w:rsid w:val="0028263A"/>
    <w:rsid w:val="00283046"/>
    <w:rsid w:val="00285344"/>
    <w:rsid w:val="00295027"/>
    <w:rsid w:val="002A0133"/>
    <w:rsid w:val="002A1D7C"/>
    <w:rsid w:val="002A4B83"/>
    <w:rsid w:val="002B080D"/>
    <w:rsid w:val="002B0880"/>
    <w:rsid w:val="002B556C"/>
    <w:rsid w:val="002B5646"/>
    <w:rsid w:val="002B6CD3"/>
    <w:rsid w:val="002C2C21"/>
    <w:rsid w:val="002C3512"/>
    <w:rsid w:val="002C52DE"/>
    <w:rsid w:val="002D1B6F"/>
    <w:rsid w:val="002D1CBB"/>
    <w:rsid w:val="002D68D0"/>
    <w:rsid w:val="002E2EE2"/>
    <w:rsid w:val="002E583A"/>
    <w:rsid w:val="002F6E1D"/>
    <w:rsid w:val="00300C90"/>
    <w:rsid w:val="00306CC6"/>
    <w:rsid w:val="00315EC6"/>
    <w:rsid w:val="003208B3"/>
    <w:rsid w:val="00322FED"/>
    <w:rsid w:val="00323010"/>
    <w:rsid w:val="00323F72"/>
    <w:rsid w:val="00331027"/>
    <w:rsid w:val="00337885"/>
    <w:rsid w:val="00346932"/>
    <w:rsid w:val="0035097F"/>
    <w:rsid w:val="003515C8"/>
    <w:rsid w:val="00351A30"/>
    <w:rsid w:val="003526F7"/>
    <w:rsid w:val="00356511"/>
    <w:rsid w:val="00376C45"/>
    <w:rsid w:val="003804FD"/>
    <w:rsid w:val="003807BF"/>
    <w:rsid w:val="00380892"/>
    <w:rsid w:val="00380B6E"/>
    <w:rsid w:val="00380EFF"/>
    <w:rsid w:val="003816F4"/>
    <w:rsid w:val="003939E3"/>
    <w:rsid w:val="003942E7"/>
    <w:rsid w:val="003975E6"/>
    <w:rsid w:val="003A7395"/>
    <w:rsid w:val="003A7AE6"/>
    <w:rsid w:val="003B5156"/>
    <w:rsid w:val="003E0ACF"/>
    <w:rsid w:val="003E41D7"/>
    <w:rsid w:val="003F402B"/>
    <w:rsid w:val="003F4AC2"/>
    <w:rsid w:val="00407947"/>
    <w:rsid w:val="00411C81"/>
    <w:rsid w:val="00413E90"/>
    <w:rsid w:val="00421EC6"/>
    <w:rsid w:val="00421ED6"/>
    <w:rsid w:val="00427100"/>
    <w:rsid w:val="00445962"/>
    <w:rsid w:val="0045045D"/>
    <w:rsid w:val="0045123E"/>
    <w:rsid w:val="00451842"/>
    <w:rsid w:val="00451AFD"/>
    <w:rsid w:val="00453FF5"/>
    <w:rsid w:val="00457FB8"/>
    <w:rsid w:val="00480796"/>
    <w:rsid w:val="00481134"/>
    <w:rsid w:val="00483A72"/>
    <w:rsid w:val="00484401"/>
    <w:rsid w:val="00485819"/>
    <w:rsid w:val="004867D8"/>
    <w:rsid w:val="00487A53"/>
    <w:rsid w:val="004B1690"/>
    <w:rsid w:val="004C2549"/>
    <w:rsid w:val="004D054B"/>
    <w:rsid w:val="004D3254"/>
    <w:rsid w:val="004D33FB"/>
    <w:rsid w:val="004D54A9"/>
    <w:rsid w:val="004E04CF"/>
    <w:rsid w:val="004E16B0"/>
    <w:rsid w:val="004F3164"/>
    <w:rsid w:val="004F69C7"/>
    <w:rsid w:val="00500878"/>
    <w:rsid w:val="00501478"/>
    <w:rsid w:val="005309EE"/>
    <w:rsid w:val="00537BB8"/>
    <w:rsid w:val="00542DA0"/>
    <w:rsid w:val="005443A2"/>
    <w:rsid w:val="00547316"/>
    <w:rsid w:val="00554EBE"/>
    <w:rsid w:val="00556BE2"/>
    <w:rsid w:val="00557DE7"/>
    <w:rsid w:val="00562D97"/>
    <w:rsid w:val="00566D51"/>
    <w:rsid w:val="00567C75"/>
    <w:rsid w:val="005711A9"/>
    <w:rsid w:val="0057460E"/>
    <w:rsid w:val="005B3F32"/>
    <w:rsid w:val="005B4703"/>
    <w:rsid w:val="005B7820"/>
    <w:rsid w:val="005C08BD"/>
    <w:rsid w:val="005D4524"/>
    <w:rsid w:val="005E28CE"/>
    <w:rsid w:val="005F361B"/>
    <w:rsid w:val="005F58E2"/>
    <w:rsid w:val="005F64F2"/>
    <w:rsid w:val="005F7299"/>
    <w:rsid w:val="005F733B"/>
    <w:rsid w:val="0060182B"/>
    <w:rsid w:val="00602E3A"/>
    <w:rsid w:val="00602F17"/>
    <w:rsid w:val="0060660D"/>
    <w:rsid w:val="00610C00"/>
    <w:rsid w:val="0061147E"/>
    <w:rsid w:val="006153B3"/>
    <w:rsid w:val="006160C5"/>
    <w:rsid w:val="00622BD6"/>
    <w:rsid w:val="0062713B"/>
    <w:rsid w:val="00627C91"/>
    <w:rsid w:val="00632B8D"/>
    <w:rsid w:val="0064016D"/>
    <w:rsid w:val="00640CD3"/>
    <w:rsid w:val="006432E3"/>
    <w:rsid w:val="00647055"/>
    <w:rsid w:val="0065289F"/>
    <w:rsid w:val="00665E2D"/>
    <w:rsid w:val="00666FDC"/>
    <w:rsid w:val="006754CE"/>
    <w:rsid w:val="00677177"/>
    <w:rsid w:val="006854CC"/>
    <w:rsid w:val="006A0072"/>
    <w:rsid w:val="006A1829"/>
    <w:rsid w:val="006C4D26"/>
    <w:rsid w:val="006D6C8B"/>
    <w:rsid w:val="006E27C8"/>
    <w:rsid w:val="006E46A6"/>
    <w:rsid w:val="006E492A"/>
    <w:rsid w:val="006E6215"/>
    <w:rsid w:val="006F37C7"/>
    <w:rsid w:val="006F3D06"/>
    <w:rsid w:val="006F4ACA"/>
    <w:rsid w:val="00705CD6"/>
    <w:rsid w:val="00710CED"/>
    <w:rsid w:val="007123C8"/>
    <w:rsid w:val="00726C7E"/>
    <w:rsid w:val="007329DF"/>
    <w:rsid w:val="007462F5"/>
    <w:rsid w:val="0074644B"/>
    <w:rsid w:val="007468A5"/>
    <w:rsid w:val="00757E3E"/>
    <w:rsid w:val="00761CF4"/>
    <w:rsid w:val="00762121"/>
    <w:rsid w:val="0076695C"/>
    <w:rsid w:val="00777E2B"/>
    <w:rsid w:val="007800A5"/>
    <w:rsid w:val="00781E05"/>
    <w:rsid w:val="00795E3A"/>
    <w:rsid w:val="0079711A"/>
    <w:rsid w:val="007A1591"/>
    <w:rsid w:val="007B2650"/>
    <w:rsid w:val="007B41A7"/>
    <w:rsid w:val="007C3F5A"/>
    <w:rsid w:val="007D089B"/>
    <w:rsid w:val="007D4C82"/>
    <w:rsid w:val="007E0D73"/>
    <w:rsid w:val="007E2AA4"/>
    <w:rsid w:val="007F5746"/>
    <w:rsid w:val="007F5DB4"/>
    <w:rsid w:val="0081304B"/>
    <w:rsid w:val="008132C0"/>
    <w:rsid w:val="00825922"/>
    <w:rsid w:val="008272C1"/>
    <w:rsid w:val="0085027C"/>
    <w:rsid w:val="008509F2"/>
    <w:rsid w:val="008609BD"/>
    <w:rsid w:val="00860F66"/>
    <w:rsid w:val="0086264F"/>
    <w:rsid w:val="0086371A"/>
    <w:rsid w:val="00863B01"/>
    <w:rsid w:val="00865884"/>
    <w:rsid w:val="008707EF"/>
    <w:rsid w:val="00876A40"/>
    <w:rsid w:val="00890ADE"/>
    <w:rsid w:val="00894108"/>
    <w:rsid w:val="008946F9"/>
    <w:rsid w:val="00895403"/>
    <w:rsid w:val="008960C1"/>
    <w:rsid w:val="008A5815"/>
    <w:rsid w:val="008A7AC8"/>
    <w:rsid w:val="008B307B"/>
    <w:rsid w:val="008B3515"/>
    <w:rsid w:val="008B3EED"/>
    <w:rsid w:val="008B672C"/>
    <w:rsid w:val="008C5BBE"/>
    <w:rsid w:val="008D0A52"/>
    <w:rsid w:val="008D5D8A"/>
    <w:rsid w:val="008D66D9"/>
    <w:rsid w:val="008D696D"/>
    <w:rsid w:val="008E1EB3"/>
    <w:rsid w:val="008F0FEB"/>
    <w:rsid w:val="008F500C"/>
    <w:rsid w:val="00901524"/>
    <w:rsid w:val="0090301C"/>
    <w:rsid w:val="00905E6E"/>
    <w:rsid w:val="009226E3"/>
    <w:rsid w:val="009229CC"/>
    <w:rsid w:val="00922D76"/>
    <w:rsid w:val="009266FE"/>
    <w:rsid w:val="009339B6"/>
    <w:rsid w:val="00935F2B"/>
    <w:rsid w:val="0093718D"/>
    <w:rsid w:val="00942C5B"/>
    <w:rsid w:val="009448E0"/>
    <w:rsid w:val="0095023D"/>
    <w:rsid w:val="009512D6"/>
    <w:rsid w:val="00952169"/>
    <w:rsid w:val="009531E9"/>
    <w:rsid w:val="00957E23"/>
    <w:rsid w:val="00961FA4"/>
    <w:rsid w:val="00967202"/>
    <w:rsid w:val="00970312"/>
    <w:rsid w:val="0099007C"/>
    <w:rsid w:val="009934A4"/>
    <w:rsid w:val="009A634F"/>
    <w:rsid w:val="009B4E01"/>
    <w:rsid w:val="009B59AA"/>
    <w:rsid w:val="009C2F5A"/>
    <w:rsid w:val="009E00C6"/>
    <w:rsid w:val="009E2785"/>
    <w:rsid w:val="009E5324"/>
    <w:rsid w:val="009F3AF2"/>
    <w:rsid w:val="009F686B"/>
    <w:rsid w:val="009F68E0"/>
    <w:rsid w:val="009F7C1D"/>
    <w:rsid w:val="00A02253"/>
    <w:rsid w:val="00A02454"/>
    <w:rsid w:val="00A02A72"/>
    <w:rsid w:val="00A02C8E"/>
    <w:rsid w:val="00A04BEC"/>
    <w:rsid w:val="00A051D4"/>
    <w:rsid w:val="00A118A5"/>
    <w:rsid w:val="00A20FB7"/>
    <w:rsid w:val="00A249C6"/>
    <w:rsid w:val="00A24C6F"/>
    <w:rsid w:val="00A31567"/>
    <w:rsid w:val="00A368EC"/>
    <w:rsid w:val="00A430D7"/>
    <w:rsid w:val="00A5647C"/>
    <w:rsid w:val="00A5652F"/>
    <w:rsid w:val="00A56A84"/>
    <w:rsid w:val="00A6585A"/>
    <w:rsid w:val="00A67091"/>
    <w:rsid w:val="00A674B3"/>
    <w:rsid w:val="00A907DC"/>
    <w:rsid w:val="00A91DE1"/>
    <w:rsid w:val="00A9315A"/>
    <w:rsid w:val="00A94ACB"/>
    <w:rsid w:val="00A9763C"/>
    <w:rsid w:val="00AA357F"/>
    <w:rsid w:val="00AA6AB0"/>
    <w:rsid w:val="00AA6FA2"/>
    <w:rsid w:val="00AC0092"/>
    <w:rsid w:val="00AC5011"/>
    <w:rsid w:val="00AD3747"/>
    <w:rsid w:val="00AD5181"/>
    <w:rsid w:val="00AD5309"/>
    <w:rsid w:val="00AE15A0"/>
    <w:rsid w:val="00AE1811"/>
    <w:rsid w:val="00AE7F0E"/>
    <w:rsid w:val="00AF6637"/>
    <w:rsid w:val="00AF75A1"/>
    <w:rsid w:val="00B12574"/>
    <w:rsid w:val="00B1703D"/>
    <w:rsid w:val="00B27C5D"/>
    <w:rsid w:val="00B31CF7"/>
    <w:rsid w:val="00B43213"/>
    <w:rsid w:val="00B4725A"/>
    <w:rsid w:val="00B51CE8"/>
    <w:rsid w:val="00B51CFF"/>
    <w:rsid w:val="00B561C5"/>
    <w:rsid w:val="00B5790B"/>
    <w:rsid w:val="00B61CCD"/>
    <w:rsid w:val="00B742B1"/>
    <w:rsid w:val="00B80ABD"/>
    <w:rsid w:val="00B810B4"/>
    <w:rsid w:val="00B9693D"/>
    <w:rsid w:val="00BA1584"/>
    <w:rsid w:val="00BA4CC6"/>
    <w:rsid w:val="00BA594D"/>
    <w:rsid w:val="00BA6C18"/>
    <w:rsid w:val="00BA7006"/>
    <w:rsid w:val="00BB02DB"/>
    <w:rsid w:val="00BC02FC"/>
    <w:rsid w:val="00BC0FB4"/>
    <w:rsid w:val="00BC13D0"/>
    <w:rsid w:val="00BD134A"/>
    <w:rsid w:val="00BE004E"/>
    <w:rsid w:val="00BE2C32"/>
    <w:rsid w:val="00BE3186"/>
    <w:rsid w:val="00C01598"/>
    <w:rsid w:val="00C02B96"/>
    <w:rsid w:val="00C04789"/>
    <w:rsid w:val="00C0723A"/>
    <w:rsid w:val="00C10390"/>
    <w:rsid w:val="00C120D6"/>
    <w:rsid w:val="00C1327A"/>
    <w:rsid w:val="00C141C2"/>
    <w:rsid w:val="00C16197"/>
    <w:rsid w:val="00C16327"/>
    <w:rsid w:val="00C2125E"/>
    <w:rsid w:val="00C212A9"/>
    <w:rsid w:val="00C21826"/>
    <w:rsid w:val="00C30504"/>
    <w:rsid w:val="00C422FB"/>
    <w:rsid w:val="00C446A4"/>
    <w:rsid w:val="00C4472E"/>
    <w:rsid w:val="00C47A95"/>
    <w:rsid w:val="00C47F7F"/>
    <w:rsid w:val="00C50896"/>
    <w:rsid w:val="00C5697D"/>
    <w:rsid w:val="00C6613B"/>
    <w:rsid w:val="00C74815"/>
    <w:rsid w:val="00C76A21"/>
    <w:rsid w:val="00C77909"/>
    <w:rsid w:val="00C82068"/>
    <w:rsid w:val="00C938F9"/>
    <w:rsid w:val="00C94035"/>
    <w:rsid w:val="00C959A8"/>
    <w:rsid w:val="00CA3B77"/>
    <w:rsid w:val="00CB17CB"/>
    <w:rsid w:val="00CB1E2C"/>
    <w:rsid w:val="00CB31AF"/>
    <w:rsid w:val="00CB4393"/>
    <w:rsid w:val="00CB609D"/>
    <w:rsid w:val="00CB62E3"/>
    <w:rsid w:val="00CB7BB6"/>
    <w:rsid w:val="00CC0734"/>
    <w:rsid w:val="00CC0D3F"/>
    <w:rsid w:val="00CC315F"/>
    <w:rsid w:val="00CD5724"/>
    <w:rsid w:val="00CE0306"/>
    <w:rsid w:val="00CE4BD7"/>
    <w:rsid w:val="00CE5771"/>
    <w:rsid w:val="00CF0A2D"/>
    <w:rsid w:val="00CF2148"/>
    <w:rsid w:val="00D000F7"/>
    <w:rsid w:val="00D065EA"/>
    <w:rsid w:val="00D0754B"/>
    <w:rsid w:val="00D12537"/>
    <w:rsid w:val="00D24701"/>
    <w:rsid w:val="00D24BDE"/>
    <w:rsid w:val="00D27B9D"/>
    <w:rsid w:val="00D30CFE"/>
    <w:rsid w:val="00D4180B"/>
    <w:rsid w:val="00D44EE6"/>
    <w:rsid w:val="00D4657C"/>
    <w:rsid w:val="00D5061E"/>
    <w:rsid w:val="00D52FD3"/>
    <w:rsid w:val="00D548B4"/>
    <w:rsid w:val="00D555E9"/>
    <w:rsid w:val="00D572A8"/>
    <w:rsid w:val="00D61529"/>
    <w:rsid w:val="00D624C0"/>
    <w:rsid w:val="00D73C83"/>
    <w:rsid w:val="00D748BF"/>
    <w:rsid w:val="00D75414"/>
    <w:rsid w:val="00D764C5"/>
    <w:rsid w:val="00D77EAC"/>
    <w:rsid w:val="00D9774E"/>
    <w:rsid w:val="00DA3B68"/>
    <w:rsid w:val="00DA3DBB"/>
    <w:rsid w:val="00DA7718"/>
    <w:rsid w:val="00DA7FC8"/>
    <w:rsid w:val="00DB180E"/>
    <w:rsid w:val="00DC18EE"/>
    <w:rsid w:val="00DC2961"/>
    <w:rsid w:val="00DD1913"/>
    <w:rsid w:val="00DD1C5B"/>
    <w:rsid w:val="00DD4457"/>
    <w:rsid w:val="00DD5D9E"/>
    <w:rsid w:val="00DD70D2"/>
    <w:rsid w:val="00DD7BC5"/>
    <w:rsid w:val="00DE5EA9"/>
    <w:rsid w:val="00DF06A8"/>
    <w:rsid w:val="00DF5417"/>
    <w:rsid w:val="00E04712"/>
    <w:rsid w:val="00E04C89"/>
    <w:rsid w:val="00E04EEF"/>
    <w:rsid w:val="00E10F1C"/>
    <w:rsid w:val="00E12AC2"/>
    <w:rsid w:val="00E14048"/>
    <w:rsid w:val="00E20ECD"/>
    <w:rsid w:val="00E22C78"/>
    <w:rsid w:val="00E22FF5"/>
    <w:rsid w:val="00E24988"/>
    <w:rsid w:val="00E31A53"/>
    <w:rsid w:val="00E3442D"/>
    <w:rsid w:val="00E34746"/>
    <w:rsid w:val="00E5000F"/>
    <w:rsid w:val="00E50AEF"/>
    <w:rsid w:val="00E574AC"/>
    <w:rsid w:val="00E82FD1"/>
    <w:rsid w:val="00E9448B"/>
    <w:rsid w:val="00E958D5"/>
    <w:rsid w:val="00EB0A57"/>
    <w:rsid w:val="00EB1C86"/>
    <w:rsid w:val="00EB33CB"/>
    <w:rsid w:val="00EC2290"/>
    <w:rsid w:val="00EC4119"/>
    <w:rsid w:val="00EC57CD"/>
    <w:rsid w:val="00EC6A5E"/>
    <w:rsid w:val="00EC74FD"/>
    <w:rsid w:val="00ED3896"/>
    <w:rsid w:val="00ED38A2"/>
    <w:rsid w:val="00ED45C6"/>
    <w:rsid w:val="00ED6FDF"/>
    <w:rsid w:val="00EE4146"/>
    <w:rsid w:val="00EE59FE"/>
    <w:rsid w:val="00EE62E0"/>
    <w:rsid w:val="00EF488B"/>
    <w:rsid w:val="00F011EB"/>
    <w:rsid w:val="00F033A6"/>
    <w:rsid w:val="00F03906"/>
    <w:rsid w:val="00F062C3"/>
    <w:rsid w:val="00F06B95"/>
    <w:rsid w:val="00F06DB5"/>
    <w:rsid w:val="00F0769D"/>
    <w:rsid w:val="00F21415"/>
    <w:rsid w:val="00F274D8"/>
    <w:rsid w:val="00F31FE8"/>
    <w:rsid w:val="00F4037C"/>
    <w:rsid w:val="00F42D9A"/>
    <w:rsid w:val="00F43580"/>
    <w:rsid w:val="00F43FED"/>
    <w:rsid w:val="00F46095"/>
    <w:rsid w:val="00F46C60"/>
    <w:rsid w:val="00F737DD"/>
    <w:rsid w:val="00F73F10"/>
    <w:rsid w:val="00F82412"/>
    <w:rsid w:val="00F8464F"/>
    <w:rsid w:val="00F975A7"/>
    <w:rsid w:val="00FA495F"/>
    <w:rsid w:val="00FA4B6D"/>
    <w:rsid w:val="00FA711F"/>
    <w:rsid w:val="00FB4848"/>
    <w:rsid w:val="00FC11E0"/>
    <w:rsid w:val="00FC15E9"/>
    <w:rsid w:val="00FC2D37"/>
    <w:rsid w:val="00FC3318"/>
    <w:rsid w:val="00FC3AF6"/>
    <w:rsid w:val="00FC6BCC"/>
    <w:rsid w:val="00FD0312"/>
    <w:rsid w:val="00FD2CA1"/>
    <w:rsid w:val="00FD3DBC"/>
    <w:rsid w:val="00FD744D"/>
    <w:rsid w:val="00FD74FE"/>
    <w:rsid w:val="00FF0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638865AC"/>
  <w15:chartTrackingRefBased/>
  <w15:docId w15:val="{15777F9A-351C-4664-A1AA-F5EFE402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65EA"/>
    <w:rPr>
      <w:sz w:val="24"/>
    </w:rPr>
  </w:style>
  <w:style w:type="paragraph" w:styleId="Heading1">
    <w:name w:val="heading 1"/>
    <w:aliases w:val="HEADING"/>
    <w:basedOn w:val="Normal"/>
    <w:next w:val="Normal"/>
    <w:qFormat/>
    <w:rsid w:val="00D065EA"/>
    <w:pPr>
      <w:numPr>
        <w:numId w:val="27"/>
      </w:numPr>
      <w:pBdr>
        <w:top w:val="triple" w:sz="4" w:space="1" w:color="auto" w:shadow="1"/>
        <w:left w:val="triple" w:sz="4" w:space="1" w:color="auto" w:shadow="1"/>
        <w:bottom w:val="triple" w:sz="4" w:space="1" w:color="auto" w:shadow="1"/>
        <w:right w:val="triple" w:sz="4" w:space="1" w:color="auto" w:shadow="1"/>
      </w:pBdr>
      <w:shd w:val="solid" w:color="auto" w:fill="auto"/>
      <w:tabs>
        <w:tab w:val="left" w:pos="360"/>
      </w:tabs>
      <w:spacing w:before="60" w:after="60"/>
      <w:jc w:val="center"/>
      <w:outlineLvl w:val="0"/>
    </w:pPr>
    <w:rPr>
      <w:kern w:val="28"/>
      <w:sz w:val="40"/>
      <w:szCs w:val="40"/>
    </w:rPr>
  </w:style>
  <w:style w:type="paragraph" w:styleId="Heading2">
    <w:name w:val="heading 2"/>
    <w:basedOn w:val="Normal"/>
    <w:next w:val="Normal"/>
    <w:link w:val="Heading2Char"/>
    <w:qFormat/>
    <w:rsid w:val="00D065EA"/>
    <w:pPr>
      <w:numPr>
        <w:ilvl w:val="1"/>
        <w:numId w:val="27"/>
      </w:numPr>
      <w:tabs>
        <w:tab w:val="left" w:pos="360"/>
      </w:tabs>
      <w:spacing w:before="60" w:after="60"/>
      <w:jc w:val="right"/>
      <w:outlineLvl w:val="1"/>
    </w:pPr>
    <w:rPr>
      <w:b/>
      <w:i/>
      <w:caps/>
      <w:sz w:val="36"/>
    </w:rPr>
  </w:style>
  <w:style w:type="paragraph" w:styleId="Heading3">
    <w:name w:val="heading 3"/>
    <w:aliases w:val="Heading 3 Char,Heading 3 Char1,Heading 3 Char Char"/>
    <w:basedOn w:val="Normal"/>
    <w:next w:val="Normal"/>
    <w:link w:val="Heading3Char2"/>
    <w:qFormat/>
    <w:rsid w:val="00D065EA"/>
    <w:pPr>
      <w:numPr>
        <w:ilvl w:val="2"/>
        <w:numId w:val="27"/>
      </w:numPr>
      <w:spacing w:before="60" w:after="60"/>
      <w:jc w:val="center"/>
      <w:outlineLvl w:val="2"/>
    </w:pPr>
    <w:rPr>
      <w:b/>
      <w:smallCaps/>
      <w:shadow/>
      <w:sz w:val="28"/>
      <w:szCs w:val="28"/>
    </w:rPr>
  </w:style>
  <w:style w:type="paragraph" w:styleId="Heading4">
    <w:name w:val="heading 4"/>
    <w:basedOn w:val="Normal"/>
    <w:next w:val="Normal"/>
    <w:link w:val="Heading4Char"/>
    <w:qFormat/>
    <w:rsid w:val="00D065EA"/>
    <w:pPr>
      <w:numPr>
        <w:ilvl w:val="3"/>
        <w:numId w:val="27"/>
      </w:numPr>
      <w:tabs>
        <w:tab w:val="num" w:pos="360"/>
      </w:tabs>
      <w:spacing w:before="60" w:after="60"/>
      <w:ind w:left="360" w:hanging="360"/>
      <w:outlineLvl w:val="3"/>
    </w:pPr>
  </w:style>
  <w:style w:type="paragraph" w:styleId="Heading5">
    <w:name w:val="heading 5"/>
    <w:basedOn w:val="Normal"/>
    <w:next w:val="Normal"/>
    <w:link w:val="Heading5Char"/>
    <w:qFormat/>
    <w:rsid w:val="00D065EA"/>
    <w:pPr>
      <w:numPr>
        <w:ilvl w:val="4"/>
        <w:numId w:val="27"/>
      </w:numPr>
      <w:tabs>
        <w:tab w:val="num" w:pos="360"/>
      </w:tabs>
      <w:spacing w:before="60" w:after="60"/>
      <w:ind w:left="720"/>
      <w:outlineLvl w:val="4"/>
    </w:pPr>
    <w:rPr>
      <w:iCs/>
      <w:szCs w:val="24"/>
    </w:rPr>
  </w:style>
  <w:style w:type="paragraph" w:styleId="Heading6">
    <w:name w:val="heading 6"/>
    <w:basedOn w:val="Normal"/>
    <w:next w:val="Normal"/>
    <w:link w:val="Heading6Char"/>
    <w:qFormat/>
    <w:rsid w:val="00D065EA"/>
    <w:pPr>
      <w:numPr>
        <w:ilvl w:val="5"/>
        <w:numId w:val="27"/>
      </w:numPr>
      <w:tabs>
        <w:tab w:val="left" w:pos="360"/>
      </w:tabs>
      <w:spacing w:before="60" w:after="60"/>
      <w:ind w:left="1080"/>
      <w:outlineLvl w:val="5"/>
    </w:pPr>
  </w:style>
  <w:style w:type="paragraph" w:styleId="Heading7">
    <w:name w:val="heading 7"/>
    <w:basedOn w:val="Normal"/>
    <w:next w:val="Normal"/>
    <w:qFormat/>
    <w:rsid w:val="00D065EA"/>
    <w:pPr>
      <w:numPr>
        <w:ilvl w:val="6"/>
        <w:numId w:val="27"/>
      </w:numPr>
      <w:spacing w:before="60" w:after="60"/>
      <w:ind w:left="1440" w:hanging="360"/>
      <w:outlineLvl w:val="6"/>
    </w:pPr>
    <w:rPr>
      <w:szCs w:val="24"/>
    </w:rPr>
  </w:style>
  <w:style w:type="paragraph" w:styleId="Heading8">
    <w:name w:val="heading 8"/>
    <w:basedOn w:val="Normal"/>
    <w:next w:val="Normal"/>
    <w:qFormat/>
    <w:rsid w:val="00D065EA"/>
    <w:pPr>
      <w:numPr>
        <w:ilvl w:val="7"/>
        <w:numId w:val="27"/>
      </w:numPr>
      <w:tabs>
        <w:tab w:val="clear" w:pos="2520"/>
        <w:tab w:val="num" w:pos="360"/>
      </w:tabs>
      <w:spacing w:before="60" w:after="60"/>
      <w:ind w:left="1800"/>
      <w:outlineLvl w:val="7"/>
    </w:pPr>
    <w:rPr>
      <w:szCs w:val="24"/>
    </w:rPr>
  </w:style>
  <w:style w:type="paragraph" w:styleId="Heading9">
    <w:name w:val="heading 9"/>
    <w:basedOn w:val="Normal"/>
    <w:next w:val="Normal"/>
    <w:qFormat/>
    <w:rsid w:val="00D065EA"/>
    <w:pPr>
      <w:numPr>
        <w:ilvl w:val="8"/>
        <w:numId w:val="27"/>
      </w:numPr>
      <w:tabs>
        <w:tab w:val="clear" w:pos="2880"/>
        <w:tab w:val="num" w:pos="360"/>
      </w:tabs>
      <w:spacing w:before="60" w:after="60"/>
      <w:ind w:left="2160"/>
      <w:outlineLvl w:val="8"/>
    </w:pPr>
    <w:rPr>
      <w:szCs w:val="24"/>
    </w:rPr>
  </w:style>
  <w:style w:type="character" w:default="1" w:styleId="DefaultParagraphFont">
    <w:name w:val="Default Paragraph Font"/>
    <w:semiHidden/>
    <w:rsid w:val="00D065E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065EA"/>
  </w:style>
  <w:style w:type="character" w:customStyle="1" w:styleId="Heading2Char">
    <w:name w:val="Heading 2 Char"/>
    <w:link w:val="Heading2"/>
    <w:rsid w:val="008A5815"/>
    <w:rPr>
      <w:b/>
      <w:i/>
      <w:caps/>
      <w:sz w:val="36"/>
      <w:lang w:val="en-US" w:eastAsia="en-US" w:bidi="ar-SA"/>
    </w:rPr>
  </w:style>
  <w:style w:type="character" w:customStyle="1" w:styleId="Heading3Char2">
    <w:name w:val="Heading 3 Char2"/>
    <w:aliases w:val="Heading 3 Char Char1,Heading 3 Char1 Char,Heading 3 Char Char Char"/>
    <w:link w:val="Heading3"/>
    <w:rsid w:val="00D065EA"/>
    <w:rPr>
      <w:b/>
      <w:smallCaps/>
      <w:shadow/>
      <w:sz w:val="28"/>
      <w:szCs w:val="28"/>
      <w:lang w:val="en-US" w:eastAsia="en-US" w:bidi="ar-SA"/>
    </w:rPr>
  </w:style>
  <w:style w:type="paragraph" w:styleId="EnvelopeAddress">
    <w:name w:val="envelope address"/>
    <w:basedOn w:val="Normal"/>
    <w:rsid w:val="00D065EA"/>
    <w:pPr>
      <w:framePr w:w="7920" w:h="1980" w:hRule="exact" w:hSpace="180" w:wrap="auto" w:hAnchor="page" w:xAlign="center" w:yAlign="bottom"/>
      <w:ind w:left="2880"/>
    </w:pPr>
    <w:rPr>
      <w:rFonts w:ascii="Arial" w:hAnsi="Arial"/>
    </w:rPr>
  </w:style>
  <w:style w:type="paragraph" w:styleId="EnvelopeReturn">
    <w:name w:val="envelope return"/>
    <w:basedOn w:val="Normal"/>
    <w:rsid w:val="00D065EA"/>
    <w:rPr>
      <w:b/>
      <w:i/>
      <w:sz w:val="18"/>
    </w:rPr>
  </w:style>
  <w:style w:type="paragraph" w:styleId="FootnoteText">
    <w:name w:val="footnote text"/>
    <w:aliases w:val="Time 12 point"/>
    <w:basedOn w:val="Normal"/>
    <w:semiHidden/>
    <w:rsid w:val="00D065EA"/>
    <w:pPr>
      <w:spacing w:after="60"/>
      <w:ind w:firstLine="720"/>
    </w:pPr>
  </w:style>
  <w:style w:type="paragraph" w:customStyle="1" w:styleId="Footnote">
    <w:name w:val="Footnote"/>
    <w:basedOn w:val="FootnoteText"/>
    <w:rsid w:val="00D065EA"/>
    <w:pPr>
      <w:spacing w:after="20"/>
    </w:pPr>
    <w:rPr>
      <w:sz w:val="18"/>
      <w:szCs w:val="18"/>
    </w:rPr>
  </w:style>
  <w:style w:type="paragraph" w:styleId="Header">
    <w:name w:val="header"/>
    <w:basedOn w:val="Normal"/>
    <w:rsid w:val="00D065EA"/>
    <w:pPr>
      <w:pBdr>
        <w:top w:val="double" w:sz="6" w:space="1" w:color="auto" w:shadow="1"/>
        <w:left w:val="double" w:sz="6" w:space="1" w:color="auto" w:shadow="1"/>
        <w:bottom w:val="double" w:sz="6" w:space="1" w:color="auto" w:shadow="1"/>
        <w:right w:val="double" w:sz="6" w:space="1" w:color="auto" w:shadow="1"/>
      </w:pBdr>
      <w:shd w:val="solid" w:color="auto" w:fill="auto"/>
      <w:tabs>
        <w:tab w:val="center" w:pos="4320"/>
        <w:tab w:val="right" w:pos="8640"/>
      </w:tabs>
    </w:pPr>
    <w:rPr>
      <w:b/>
      <w:i/>
    </w:rPr>
  </w:style>
  <w:style w:type="character" w:styleId="FootnoteReference">
    <w:name w:val="footnote reference"/>
    <w:aliases w:val="Times 10 Point"/>
    <w:semiHidden/>
    <w:rsid w:val="00D065EA"/>
    <w:rPr>
      <w:rFonts w:ascii="Book Antiqua" w:hAnsi="Book Antiqua"/>
      <w:position w:val="6"/>
      <w:sz w:val="20"/>
      <w:vertAlign w:val="superscript"/>
    </w:rPr>
  </w:style>
  <w:style w:type="paragraph" w:styleId="TOC1">
    <w:name w:val="toc 1"/>
    <w:basedOn w:val="Normal"/>
    <w:next w:val="Normal"/>
    <w:semiHidden/>
    <w:rsid w:val="00D065EA"/>
    <w:pPr>
      <w:pBdr>
        <w:top w:val="single" w:sz="12" w:space="1" w:color="auto"/>
      </w:pBdr>
      <w:tabs>
        <w:tab w:val="right" w:leader="underscore" w:pos="9360"/>
      </w:tabs>
      <w:spacing w:before="360"/>
    </w:pPr>
    <w:rPr>
      <w:rFonts w:ascii="Book Antiqua" w:hAnsi="Book Antiqua"/>
      <w:b/>
      <w:i/>
      <w:sz w:val="28"/>
    </w:rPr>
  </w:style>
  <w:style w:type="paragraph" w:styleId="TOC2">
    <w:name w:val="toc 2"/>
    <w:basedOn w:val="Normal"/>
    <w:next w:val="Normal"/>
    <w:semiHidden/>
    <w:rsid w:val="00D065EA"/>
    <w:pPr>
      <w:tabs>
        <w:tab w:val="right" w:leader="dot" w:pos="9360"/>
      </w:tabs>
      <w:ind w:left="200"/>
    </w:pPr>
    <w:rPr>
      <w:rFonts w:ascii="Book Antiqua" w:hAnsi="Book Antiqua"/>
      <w:b/>
      <w:i/>
    </w:rPr>
  </w:style>
  <w:style w:type="paragraph" w:styleId="TOC3">
    <w:name w:val="toc 3"/>
    <w:basedOn w:val="Normal"/>
    <w:next w:val="Normal"/>
    <w:semiHidden/>
    <w:rsid w:val="00D065EA"/>
    <w:pPr>
      <w:tabs>
        <w:tab w:val="right" w:leader="dot" w:pos="9360"/>
      </w:tabs>
      <w:ind w:left="400"/>
    </w:pPr>
    <w:rPr>
      <w:b/>
    </w:rPr>
  </w:style>
  <w:style w:type="paragraph" w:styleId="Footer">
    <w:name w:val="footer"/>
    <w:basedOn w:val="Normal"/>
    <w:rsid w:val="00D065EA"/>
    <w:pPr>
      <w:tabs>
        <w:tab w:val="center" w:pos="4320"/>
        <w:tab w:val="right" w:pos="8640"/>
      </w:tabs>
    </w:pPr>
  </w:style>
  <w:style w:type="paragraph" w:styleId="Title">
    <w:name w:val="Title"/>
    <w:basedOn w:val="Normal"/>
    <w:qFormat/>
    <w:rsid w:val="00D065EA"/>
    <w:pPr>
      <w:jc w:val="center"/>
    </w:pPr>
    <w:rPr>
      <w:b/>
      <w:sz w:val="36"/>
    </w:rPr>
  </w:style>
  <w:style w:type="paragraph" w:styleId="Subtitle">
    <w:name w:val="Subtitle"/>
    <w:basedOn w:val="Normal"/>
    <w:qFormat/>
    <w:rsid w:val="00D065EA"/>
    <w:pPr>
      <w:spacing w:before="120" w:after="120"/>
      <w:jc w:val="center"/>
    </w:pPr>
    <w:rPr>
      <w:rFonts w:ascii="Book Antiqua" w:hAnsi="Book Antiqua"/>
      <w:sz w:val="36"/>
    </w:rPr>
  </w:style>
  <w:style w:type="character" w:customStyle="1" w:styleId="Instructorcomments">
    <w:name w:val="Instructor comments"/>
    <w:rsid w:val="00D065EA"/>
    <w:rPr>
      <w:rFonts w:ascii="Tahoma" w:hAnsi="Tahoma"/>
      <w:b/>
      <w:color w:val="0000FF"/>
      <w:sz w:val="20"/>
    </w:rPr>
  </w:style>
  <w:style w:type="character" w:styleId="CommentReference">
    <w:name w:val="annotation reference"/>
    <w:semiHidden/>
    <w:rsid w:val="00D065EA"/>
    <w:rPr>
      <w:sz w:val="16"/>
    </w:rPr>
  </w:style>
  <w:style w:type="character" w:styleId="PageNumber">
    <w:name w:val="page number"/>
    <w:aliases w:val="Times 14 point"/>
    <w:rsid w:val="00D065EA"/>
    <w:rPr>
      <w:rFonts w:ascii="Times" w:hAnsi="Times"/>
      <w:i/>
      <w:sz w:val="20"/>
    </w:rPr>
  </w:style>
  <w:style w:type="paragraph" w:styleId="CommentText">
    <w:name w:val="annotation text"/>
    <w:basedOn w:val="Normal"/>
    <w:semiHidden/>
    <w:rsid w:val="00D065EA"/>
    <w:pPr>
      <w:spacing w:before="120" w:after="120"/>
    </w:pPr>
    <w:rPr>
      <w:rFonts w:ascii="Book Antiqua" w:hAnsi="Book Antiqua"/>
    </w:rPr>
  </w:style>
  <w:style w:type="paragraph" w:customStyle="1" w:styleId="TableText">
    <w:name w:val="Table Text"/>
    <w:rsid w:val="00D065EA"/>
    <w:pPr>
      <w:widowControl w:val="0"/>
      <w:spacing w:before="72" w:after="72"/>
      <w:jc w:val="both"/>
    </w:pPr>
    <w:rPr>
      <w:rFonts w:ascii="Arial Narrow" w:hAnsi="Arial Narrow"/>
      <w:color w:val="000000"/>
    </w:rPr>
  </w:style>
  <w:style w:type="character" w:styleId="Hyperlink">
    <w:name w:val="Hyperlink"/>
    <w:rsid w:val="00D065EA"/>
    <w:rPr>
      <w:color w:val="0000FF"/>
      <w:u w:val="single"/>
    </w:rPr>
  </w:style>
  <w:style w:type="paragraph" w:customStyle="1" w:styleId="Intro">
    <w:name w:val="Intro"/>
    <w:basedOn w:val="Normal"/>
    <w:rsid w:val="00D065EA"/>
    <w:pPr>
      <w:tabs>
        <w:tab w:val="left" w:pos="4140"/>
      </w:tabs>
      <w:jc w:val="both"/>
    </w:pPr>
    <w:rPr>
      <w:rFonts w:ascii="Times" w:hAnsi="Times"/>
    </w:rPr>
  </w:style>
  <w:style w:type="paragraph" w:customStyle="1" w:styleId="Indent1">
    <w:name w:val="Indent 1"/>
    <w:basedOn w:val="Normal"/>
    <w:rsid w:val="00D065EA"/>
    <w:pPr>
      <w:ind w:left="440"/>
    </w:pPr>
    <w:rPr>
      <w:rFonts w:ascii="Times" w:hAnsi="Times"/>
    </w:rPr>
  </w:style>
  <w:style w:type="paragraph" w:customStyle="1" w:styleId="Indent2">
    <w:name w:val="Indent 2"/>
    <w:basedOn w:val="Normal"/>
    <w:rsid w:val="00D065EA"/>
    <w:pPr>
      <w:ind w:left="800"/>
    </w:pPr>
    <w:rPr>
      <w:rFonts w:ascii="Times" w:hAnsi="Times"/>
    </w:rPr>
  </w:style>
  <w:style w:type="paragraph" w:customStyle="1" w:styleId="DefinitionTerm">
    <w:name w:val="Definition Term"/>
    <w:basedOn w:val="Normal"/>
    <w:next w:val="Normal"/>
    <w:rsid w:val="00D065EA"/>
  </w:style>
  <w:style w:type="paragraph" w:styleId="BalloonText">
    <w:name w:val="Balloon Text"/>
    <w:basedOn w:val="Normal"/>
    <w:semiHidden/>
    <w:rsid w:val="00D065EA"/>
    <w:rPr>
      <w:rFonts w:ascii="Tahoma" w:hAnsi="Tahoma" w:cs="Tahoma"/>
      <w:sz w:val="16"/>
      <w:szCs w:val="16"/>
    </w:rPr>
  </w:style>
  <w:style w:type="paragraph" w:styleId="TOC6">
    <w:name w:val="toc 6"/>
    <w:basedOn w:val="Normal"/>
    <w:next w:val="Normal"/>
    <w:autoRedefine/>
    <w:semiHidden/>
    <w:rsid w:val="006153B3"/>
    <w:pPr>
      <w:ind w:left="1200"/>
    </w:pPr>
  </w:style>
  <w:style w:type="paragraph" w:customStyle="1" w:styleId="Style1">
    <w:name w:val="Style1"/>
    <w:basedOn w:val="Heading4"/>
    <w:autoRedefine/>
    <w:rsid w:val="005D4524"/>
    <w:pPr>
      <w:numPr>
        <w:ilvl w:val="0"/>
        <w:numId w:val="0"/>
      </w:numPr>
      <w:spacing w:beforeLines="60" w:afterLines="60"/>
    </w:pPr>
    <w:rPr>
      <w:i/>
    </w:rPr>
  </w:style>
  <w:style w:type="paragraph" w:customStyle="1" w:styleId="Style2">
    <w:name w:val="Style2"/>
    <w:basedOn w:val="Heading4"/>
    <w:autoRedefine/>
    <w:rsid w:val="005D4524"/>
    <w:pPr>
      <w:numPr>
        <w:ilvl w:val="0"/>
        <w:numId w:val="0"/>
      </w:numPr>
      <w:spacing w:beforeLines="60" w:afterLines="60"/>
    </w:pPr>
    <w:rPr>
      <w:i/>
    </w:rPr>
  </w:style>
  <w:style w:type="character" w:customStyle="1" w:styleId="Heading4Char">
    <w:name w:val="Heading 4 Char"/>
    <w:link w:val="Heading4"/>
    <w:rsid w:val="003526F7"/>
    <w:rPr>
      <w:sz w:val="24"/>
    </w:rPr>
  </w:style>
  <w:style w:type="character" w:customStyle="1" w:styleId="Heading5Char">
    <w:name w:val="Heading 5 Char"/>
    <w:link w:val="Heading5"/>
    <w:rsid w:val="003526F7"/>
    <w:rPr>
      <w:iCs/>
      <w:sz w:val="24"/>
      <w:szCs w:val="24"/>
    </w:rPr>
  </w:style>
  <w:style w:type="character" w:customStyle="1" w:styleId="Heading6Char">
    <w:name w:val="Heading 6 Char"/>
    <w:link w:val="Heading6"/>
    <w:rsid w:val="003526F7"/>
    <w:rPr>
      <w:sz w:val="24"/>
    </w:rPr>
  </w:style>
  <w:style w:type="paragraph" w:styleId="NormalWeb">
    <w:name w:val="Normal (Web)"/>
    <w:basedOn w:val="Normal"/>
    <w:uiPriority w:val="99"/>
    <w:unhideWhenUsed/>
    <w:rsid w:val="00542DA0"/>
    <w:pPr>
      <w:spacing w:before="100" w:beforeAutospacing="1" w:after="100" w:afterAutospacing="1"/>
    </w:pPr>
    <w:rPr>
      <w:szCs w:val="24"/>
    </w:rPr>
  </w:style>
  <w:style w:type="character" w:customStyle="1" w:styleId="reftext">
    <w:name w:val="reftext"/>
    <w:rsid w:val="00542DA0"/>
  </w:style>
  <w:style w:type="character" w:styleId="UnresolvedMention">
    <w:name w:val="Unresolved Mention"/>
    <w:uiPriority w:val="99"/>
    <w:semiHidden/>
    <w:unhideWhenUsed/>
    <w:rsid w:val="00BA7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429368">
      <w:bodyDiv w:val="1"/>
      <w:marLeft w:val="0"/>
      <w:marRight w:val="0"/>
      <w:marTop w:val="0"/>
      <w:marBottom w:val="0"/>
      <w:divBdr>
        <w:top w:val="none" w:sz="0" w:space="0" w:color="auto"/>
        <w:left w:val="none" w:sz="0" w:space="0" w:color="auto"/>
        <w:bottom w:val="none" w:sz="0" w:space="0" w:color="auto"/>
        <w:right w:val="none" w:sz="0" w:space="0" w:color="auto"/>
      </w:divBdr>
    </w:div>
    <w:div w:id="197617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Acts+13&amp;version=NAS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theolaw.org" TargetMode="External"/><Relationship Id="rId1" Type="http://schemas.openxmlformats.org/officeDocument/2006/relationships/hyperlink" Target="https://www.etsjets.org/files/JETS-PDFs/47/47-3/47-3-pp455-467_JET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vin%20Lewis\Application%20Data\Microsoft\Templates\F06%20Sy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C42CA-4D43-4186-8C34-DA953A1B8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F06 Syl</Template>
  <TotalTime>1</TotalTime>
  <Pages>23</Pages>
  <Words>5232</Words>
  <Characters>29827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ECD SPR19 DECREE</vt:lpstr>
    </vt:vector>
  </TitlesOfParts>
  <Company>Biola University</Company>
  <LinksUpToDate>false</LinksUpToDate>
  <CharactersWithSpaces>34990</CharactersWithSpaces>
  <SharedDoc>false</SharedDoc>
  <HLinks>
    <vt:vector size="18" baseType="variant">
      <vt:variant>
        <vt:i4>1376325</vt:i4>
      </vt:variant>
      <vt:variant>
        <vt:i4>0</vt:i4>
      </vt:variant>
      <vt:variant>
        <vt:i4>0</vt:i4>
      </vt:variant>
      <vt:variant>
        <vt:i4>5</vt:i4>
      </vt:variant>
      <vt:variant>
        <vt:lpwstr>https://www.biblegateway.com/passage/?search=Acts+13&amp;version=NASB</vt:lpwstr>
      </vt:variant>
      <vt:variant>
        <vt:lpwstr>fen-NASB-27411ac</vt:lpwstr>
      </vt:variant>
      <vt:variant>
        <vt:i4>2687082</vt:i4>
      </vt:variant>
      <vt:variant>
        <vt:i4>3</vt:i4>
      </vt:variant>
      <vt:variant>
        <vt:i4>0</vt:i4>
      </vt:variant>
      <vt:variant>
        <vt:i4>5</vt:i4>
      </vt:variant>
      <vt:variant>
        <vt:lpwstr>http://www.theolaw.org/</vt:lpwstr>
      </vt:variant>
      <vt:variant>
        <vt:lpwstr/>
      </vt:variant>
      <vt:variant>
        <vt:i4>8257625</vt:i4>
      </vt:variant>
      <vt:variant>
        <vt:i4>0</vt:i4>
      </vt:variant>
      <vt:variant>
        <vt:i4>0</vt:i4>
      </vt:variant>
      <vt:variant>
        <vt:i4>5</vt:i4>
      </vt:variant>
      <vt:variant>
        <vt:lpwstr>https://www.etsjets.org/files/JETS-PDFs/47/47-3/47-3-pp455-467_JETS.pdf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ECD SPR19 DECREE</dc:title>
  <dc:subject/>
  <dc:creator>Dean Winchester</dc:creator>
  <cp:keywords/>
  <cp:lastModifiedBy>Kevin Lewis</cp:lastModifiedBy>
  <cp:revision>2</cp:revision>
  <cp:lastPrinted>2014-01-31T21:32:00Z</cp:lastPrinted>
  <dcterms:created xsi:type="dcterms:W3CDTF">2024-02-27T05:26:00Z</dcterms:created>
  <dcterms:modified xsi:type="dcterms:W3CDTF">2024-02-27T05:26:00Z</dcterms:modified>
</cp:coreProperties>
</file>