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49FD" w14:textId="675036D9" w:rsidR="009C34EB" w:rsidRDefault="009C34EB" w:rsidP="009C34EB">
      <w:pPr>
        <w:pBdr>
          <w:top w:val="double" w:sz="4" w:space="1" w:color="auto" w:shadow="1"/>
          <w:left w:val="double" w:sz="4" w:space="4" w:color="auto" w:shadow="1"/>
          <w:bottom w:val="double" w:sz="4" w:space="1" w:color="auto" w:shadow="1"/>
          <w:right w:val="double" w:sz="4" w:space="4" w:color="auto" w:shadow="1"/>
        </w:pBdr>
        <w:jc w:val="center"/>
        <w:rPr>
          <w:sz w:val="40"/>
        </w:rPr>
      </w:pPr>
      <w:bookmarkStart w:id="0" w:name="_Toc396119932"/>
      <w:bookmarkStart w:id="1" w:name="_Toc410555592"/>
      <w:bookmarkStart w:id="2" w:name="_Toc410559017"/>
      <w:bookmarkStart w:id="3" w:name="_Toc460243614"/>
      <w:bookmarkStart w:id="4" w:name="_Toc460246262"/>
      <w:bookmarkStart w:id="5" w:name="_Toc482090208"/>
      <w:bookmarkStart w:id="6" w:name="_Toc513815195"/>
      <w:bookmarkStart w:id="7" w:name="_Toc377901376"/>
      <w:bookmarkStart w:id="8" w:name="_Toc377901710"/>
      <w:bookmarkStart w:id="9" w:name="_Toc377904421"/>
      <w:bookmarkStart w:id="10" w:name="_Toc377906780"/>
      <w:bookmarkStart w:id="11" w:name="_Toc30405203"/>
      <w:bookmarkStart w:id="12" w:name="_Toc38271594"/>
      <w:bookmarkStart w:id="13" w:name="_Toc79392570"/>
      <w:bookmarkStart w:id="14" w:name="_Toc521307218"/>
      <w:bookmarkStart w:id="15" w:name="_Toc17192487"/>
      <w:bookmarkStart w:id="16" w:name="_Toc30405161"/>
      <w:bookmarkStart w:id="17" w:name="_Toc38271506"/>
      <w:bookmarkStart w:id="18" w:name="_Toc79392482"/>
      <w:r>
        <w:rPr>
          <w:sz w:val="40"/>
        </w:rPr>
        <w:t>Elenctic Theology:  Theology Proper</w:t>
      </w:r>
    </w:p>
    <w:p w14:paraId="1A783C9D" w14:textId="0DBC807B" w:rsidR="009C34EB" w:rsidRPr="009863F2" w:rsidRDefault="009C34EB" w:rsidP="009C34EB">
      <w:pPr>
        <w:pBdr>
          <w:top w:val="double" w:sz="4" w:space="1" w:color="auto" w:shadow="1"/>
          <w:left w:val="double" w:sz="4" w:space="4" w:color="auto" w:shadow="1"/>
          <w:bottom w:val="double" w:sz="4" w:space="1" w:color="auto" w:shadow="1"/>
          <w:right w:val="double" w:sz="4" w:space="4" w:color="auto" w:shadow="1"/>
        </w:pBdr>
        <w:jc w:val="center"/>
        <w:rPr>
          <w:sz w:val="28"/>
        </w:rPr>
      </w:pPr>
      <w:r w:rsidRPr="00630178">
        <w:rPr>
          <w:sz w:val="28"/>
        </w:rPr>
        <w:t xml:space="preserve">Kevin Lewis </w:t>
      </w:r>
      <w:r>
        <w:rPr>
          <w:sz w:val="28"/>
        </w:rPr>
        <w:br/>
      </w:r>
      <w:r w:rsidRPr="009D67B6">
        <w:rPr>
          <w:i/>
          <w:sz w:val="40"/>
          <w:szCs w:val="32"/>
        </w:rPr>
        <w:t xml:space="preserve">Part </w:t>
      </w:r>
      <w:r>
        <w:rPr>
          <w:i/>
          <w:sz w:val="40"/>
          <w:szCs w:val="32"/>
        </w:rPr>
        <w:t>3</w:t>
      </w:r>
      <w:r w:rsidRPr="009D67B6">
        <w:rPr>
          <w:i/>
          <w:sz w:val="40"/>
          <w:szCs w:val="32"/>
        </w:rPr>
        <w:t xml:space="preserve">:  </w:t>
      </w:r>
      <w:r>
        <w:rPr>
          <w:i/>
          <w:sz w:val="40"/>
          <w:szCs w:val="32"/>
        </w:rPr>
        <w:t>The Trinity</w:t>
      </w:r>
    </w:p>
    <w:bookmarkEnd w:id="14"/>
    <w:bookmarkEnd w:id="15"/>
    <w:bookmarkEnd w:id="16"/>
    <w:bookmarkEnd w:id="17"/>
    <w:bookmarkEnd w:id="18"/>
    <w:p w14:paraId="035B9B94" w14:textId="77777777" w:rsidR="00C6557A" w:rsidRPr="00C6557A" w:rsidRDefault="00C6557A" w:rsidP="00C6557A">
      <w:pPr>
        <w:jc w:val="center"/>
      </w:pPr>
    </w:p>
    <w:p w14:paraId="6C6C2945" w14:textId="77777777" w:rsidR="009239CB" w:rsidRPr="00285344" w:rsidRDefault="009239CB" w:rsidP="00A666D5">
      <w:pPr>
        <w:pStyle w:val="Heading2"/>
        <w:spacing w:beforeLines="20" w:before="48" w:afterLines="20" w:after="48"/>
        <w:ind w:left="720" w:hanging="720"/>
      </w:pPr>
      <w:bookmarkStart w:id="19" w:name="_Toc396284977"/>
      <w:bookmarkStart w:id="20" w:name="_Toc396284900"/>
      <w:bookmarkStart w:id="21" w:name="_Toc387733676"/>
      <w:bookmarkStart w:id="22" w:name="_Toc387732415"/>
      <w:bookmarkStart w:id="23" w:name="_Toc386983891"/>
      <w:bookmarkStart w:id="24" w:name="_Toc378492230"/>
      <w:bookmarkStart w:id="25" w:name="_Toc378425020"/>
      <w:bookmarkStart w:id="26" w:name="_Toc378257209"/>
      <w:bookmarkStart w:id="27" w:name="_Toc409941970"/>
      <w:bookmarkStart w:id="28" w:name="_Toc408060875"/>
      <w:bookmarkStart w:id="29" w:name="_Toc408058669"/>
      <w:bookmarkStart w:id="30" w:name="_Toc396295927"/>
      <w:bookmarkStart w:id="31" w:name="_Toc396293762"/>
      <w:bookmarkStart w:id="32" w:name="_Toc396293160"/>
      <w:bookmarkStart w:id="33" w:name="_Toc396284971"/>
      <w:bookmarkStart w:id="34" w:name="_Toc396284870"/>
      <w:bookmarkStart w:id="35" w:name="_Toc387733670"/>
      <w:bookmarkStart w:id="36" w:name="_Toc387732409"/>
      <w:bookmarkStart w:id="37" w:name="_Toc386983862"/>
      <w:bookmarkStart w:id="38" w:name="_Toc378492201"/>
      <w:bookmarkStart w:id="39" w:name="_Toc378424991"/>
      <w:bookmarkStart w:id="40" w:name="_Toc378257180"/>
      <w:bookmarkStart w:id="41" w:name="_Toc17192584"/>
      <w:bookmarkStart w:id="42" w:name="_Toc30324654"/>
      <w:bookmarkStart w:id="43" w:name="_Toc62539695"/>
      <w:bookmarkStart w:id="44" w:name="_Toc91429375"/>
      <w:bookmarkEnd w:id="0"/>
      <w:bookmarkEnd w:id="1"/>
      <w:bookmarkEnd w:id="2"/>
      <w:bookmarkEnd w:id="3"/>
      <w:bookmarkEnd w:id="4"/>
      <w:bookmarkEnd w:id="5"/>
      <w:bookmarkEnd w:id="6"/>
      <w:bookmarkEnd w:id="7"/>
      <w:bookmarkEnd w:id="8"/>
      <w:bookmarkEnd w:id="9"/>
      <w:bookmarkEnd w:id="10"/>
      <w:bookmarkEnd w:id="11"/>
      <w:bookmarkEnd w:id="12"/>
      <w:bookmarkEnd w:id="13"/>
      <w:r w:rsidRPr="00285344">
        <w:t>The Trinity</w:t>
      </w:r>
      <w:bookmarkEnd w:id="41"/>
      <w:bookmarkEnd w:id="42"/>
      <w:bookmarkEnd w:id="43"/>
      <w:bookmarkEnd w:id="44"/>
      <w:r w:rsidRPr="00285344">
        <w:t xml:space="preserve"> </w:t>
      </w:r>
    </w:p>
    <w:p w14:paraId="0C78383A" w14:textId="77777777" w:rsidR="009239CB" w:rsidRPr="00285344" w:rsidRDefault="009239CB" w:rsidP="00A666D5">
      <w:pPr>
        <w:pStyle w:val="Heading3"/>
        <w:spacing w:beforeLines="20" w:before="48" w:afterLines="20" w:after="48"/>
      </w:pPr>
      <w:bookmarkStart w:id="45" w:name="_Toc377901424"/>
      <w:bookmarkStart w:id="46" w:name="_Toc377901758"/>
      <w:bookmarkStart w:id="47" w:name="_Toc377904469"/>
      <w:bookmarkStart w:id="48" w:name="_Toc377906828"/>
      <w:bookmarkStart w:id="49" w:name="_Toc396119975"/>
      <w:bookmarkStart w:id="50" w:name="_Toc536345199"/>
      <w:bookmarkStart w:id="51" w:name="_Toc17192585"/>
      <w:bookmarkStart w:id="52" w:name="_Toc30324655"/>
      <w:bookmarkStart w:id="53" w:name="_Toc62539696"/>
      <w:bookmarkStart w:id="54" w:name="_Toc91429376"/>
      <w:r w:rsidRPr="00285344">
        <w:t>Introduction to the Tri-unity of God</w:t>
      </w:r>
      <w:bookmarkEnd w:id="45"/>
      <w:bookmarkEnd w:id="46"/>
      <w:bookmarkEnd w:id="47"/>
      <w:bookmarkEnd w:id="48"/>
      <w:bookmarkEnd w:id="49"/>
      <w:bookmarkEnd w:id="50"/>
      <w:bookmarkEnd w:id="51"/>
      <w:bookmarkEnd w:id="52"/>
      <w:bookmarkEnd w:id="53"/>
      <w:bookmarkEnd w:id="54"/>
    </w:p>
    <w:p w14:paraId="7B11BBCB" w14:textId="77777777" w:rsidR="009239CB" w:rsidRPr="00285344" w:rsidRDefault="009239CB" w:rsidP="00A666D5">
      <w:pPr>
        <w:pStyle w:val="Heading4"/>
        <w:spacing w:beforeLines="20" w:before="48" w:afterLines="20" w:after="48"/>
        <w:rPr>
          <w:b/>
          <w:i/>
        </w:rPr>
      </w:pPr>
      <w:r w:rsidRPr="00285344">
        <w:rPr>
          <w:b/>
          <w:i/>
        </w:rPr>
        <w:t>The Trinity Doctrine is Crucial for Christians</w:t>
      </w:r>
    </w:p>
    <w:p w14:paraId="725E59D2" w14:textId="77777777" w:rsidR="009239CB" w:rsidRPr="00A31567" w:rsidRDefault="009239CB" w:rsidP="00A666D5">
      <w:pPr>
        <w:pStyle w:val="Heading5"/>
        <w:spacing w:beforeLines="20" w:before="48" w:afterLines="20" w:after="48"/>
      </w:pPr>
      <w:r w:rsidRPr="00A31567">
        <w:t xml:space="preserve">The Trinity is </w:t>
      </w:r>
      <w:r w:rsidR="00C636B1">
        <w:t xml:space="preserve">both </w:t>
      </w:r>
      <w:r w:rsidRPr="00A31567">
        <w:t>necessary and unique to the Christian Fait</w:t>
      </w:r>
      <w:r w:rsidR="00D818B5">
        <w:t xml:space="preserve">h, that is, </w:t>
      </w:r>
      <w:r w:rsidR="00792EEA">
        <w:t>an essential doctrine</w:t>
      </w:r>
      <w:r w:rsidRPr="00A31567">
        <w:t xml:space="preserve">.  It is one of the </w:t>
      </w:r>
      <w:r w:rsidR="00D818B5">
        <w:t>doctrines</w:t>
      </w:r>
      <w:r w:rsidRPr="00A31567">
        <w:t xml:space="preserve"> distinguishing Christianity from all other world religions.</w:t>
      </w:r>
    </w:p>
    <w:p w14:paraId="28A8CFE4" w14:textId="77777777" w:rsidR="009239CB" w:rsidRDefault="009239CB" w:rsidP="00A666D5">
      <w:pPr>
        <w:pStyle w:val="Heading5"/>
        <w:spacing w:beforeLines="20" w:before="48" w:afterLines="20" w:after="48"/>
      </w:pPr>
      <w:r w:rsidRPr="00A31567">
        <w:t xml:space="preserve">No other form of monotheism </w:t>
      </w:r>
      <w:r w:rsidR="00792EEA">
        <w:t>affirms</w:t>
      </w:r>
      <w:r w:rsidRPr="00A31567">
        <w:t xml:space="preserve"> a plurality of Persons in th</w:t>
      </w:r>
      <w:r w:rsidR="00792EEA">
        <w:t>e Godhead. Therefore, all other forms of Monotheism that reject a plurality of Persons</w:t>
      </w:r>
      <w:r w:rsidRPr="00A31567">
        <w:t xml:space="preserve"> reject the Trinity.</w:t>
      </w:r>
    </w:p>
    <w:p w14:paraId="6F3C2861" w14:textId="77777777" w:rsidR="00F75A6D" w:rsidRPr="00F75A6D" w:rsidRDefault="00F75A6D" w:rsidP="00F75A6D"/>
    <w:p w14:paraId="71E6072C" w14:textId="77777777" w:rsidR="009239CB" w:rsidRPr="00285344" w:rsidRDefault="009239CB" w:rsidP="00A666D5">
      <w:pPr>
        <w:pStyle w:val="Heading4"/>
        <w:spacing w:beforeLines="20" w:before="48" w:afterLines="20" w:after="48"/>
        <w:rPr>
          <w:b/>
          <w:i/>
        </w:rPr>
      </w:pPr>
      <w:r w:rsidRPr="00285344">
        <w:rPr>
          <w:b/>
          <w:i/>
        </w:rPr>
        <w:t>“Trinity” as a Theological Term</w:t>
      </w:r>
    </w:p>
    <w:p w14:paraId="20AE1F98" w14:textId="77777777" w:rsidR="009239CB" w:rsidRPr="00A31567" w:rsidRDefault="009239CB" w:rsidP="00A666D5">
      <w:pPr>
        <w:pStyle w:val="Heading5"/>
        <w:spacing w:beforeLines="20" w:before="48" w:afterLines="20" w:after="48"/>
      </w:pPr>
      <w:r w:rsidRPr="00A31567">
        <w:t xml:space="preserve">The word “Trinity” is not a biblical term.  However, this does not mean the doctrine of the Tri-unity of God is unbiblical.  </w:t>
      </w:r>
      <w:r w:rsidR="00CC6791">
        <w:t>The word means “tri-unity.”  It</w:t>
      </w:r>
      <w:r w:rsidRPr="00A31567">
        <w:t xml:space="preserve"> simply represents a scriptural concept.</w:t>
      </w:r>
    </w:p>
    <w:p w14:paraId="52FEC064" w14:textId="77777777" w:rsidR="009239CB" w:rsidRDefault="009239CB" w:rsidP="00A666D5">
      <w:pPr>
        <w:pStyle w:val="Heading5"/>
        <w:spacing w:beforeLines="20" w:before="48" w:afterLines="20" w:after="48"/>
      </w:pPr>
      <w:r w:rsidRPr="00A31567">
        <w:t xml:space="preserve">Another example of a non-scriptural term that represents a biblical concept is the word “theocracy.”  This non-biblical word describes </w:t>
      </w:r>
      <w:smartTag w:uri="urn:schemas-microsoft-com:office:smarttags" w:element="country-region">
        <w:smartTag w:uri="urn:schemas-microsoft-com:office:smarttags" w:element="place">
          <w:r w:rsidRPr="00A31567">
            <w:t>Israel</w:t>
          </w:r>
        </w:smartTag>
      </w:smartTag>
      <w:r w:rsidRPr="00A31567">
        <w:t>’s biblical form of government.</w:t>
      </w:r>
    </w:p>
    <w:p w14:paraId="1227A2AF" w14:textId="77777777" w:rsidR="00F75A6D" w:rsidRPr="00F75A6D" w:rsidRDefault="00F75A6D" w:rsidP="00F75A6D"/>
    <w:p w14:paraId="1598CBB3" w14:textId="77777777" w:rsidR="009239CB" w:rsidRPr="00285344" w:rsidRDefault="009239CB" w:rsidP="00A666D5">
      <w:pPr>
        <w:pStyle w:val="Heading4"/>
        <w:spacing w:beforeLines="20" w:before="48" w:afterLines="20" w:after="48"/>
        <w:rPr>
          <w:b/>
          <w:i/>
        </w:rPr>
      </w:pPr>
      <w:bookmarkStart w:id="55" w:name="_Toc17192593"/>
      <w:bookmarkStart w:id="56" w:name="_Toc30324663"/>
      <w:r w:rsidRPr="00285344">
        <w:rPr>
          <w:b/>
          <w:i/>
        </w:rPr>
        <w:t>The Ontological &amp; Economic Trinity</w:t>
      </w:r>
      <w:bookmarkEnd w:id="55"/>
      <w:bookmarkEnd w:id="56"/>
    </w:p>
    <w:p w14:paraId="21CB4761" w14:textId="77777777" w:rsidR="009239CB" w:rsidRDefault="009239CB" w:rsidP="00A666D5">
      <w:pPr>
        <w:pStyle w:val="Heading5"/>
        <w:spacing w:beforeLines="20" w:before="48" w:afterLines="20" w:after="48"/>
      </w:pPr>
      <w:r w:rsidRPr="00A31567">
        <w:t>The Ontological</w:t>
      </w:r>
      <w:r w:rsidR="008D03D4">
        <w:t xml:space="preserve"> (aka, Essential or Immanent)</w:t>
      </w:r>
      <w:r w:rsidRPr="00A31567">
        <w:t xml:space="preserve"> Trinity:  This approach examines Being of God, that is, what God is.</w:t>
      </w:r>
    </w:p>
    <w:p w14:paraId="0E7E144E" w14:textId="77777777" w:rsidR="00B1112A" w:rsidRPr="00B1112A" w:rsidRDefault="00B1112A" w:rsidP="00B1112A"/>
    <w:p w14:paraId="15DDB36E" w14:textId="77777777" w:rsidR="009239CB" w:rsidRDefault="009239CB" w:rsidP="00A666D5">
      <w:pPr>
        <w:pStyle w:val="Heading5"/>
        <w:spacing w:beforeLines="20" w:before="48" w:afterLines="20" w:after="48"/>
      </w:pPr>
      <w:r w:rsidRPr="00A31567">
        <w:t>The Economic Trinity:  This approach examines the manner of working of the three Persons of the Godhead.</w:t>
      </w:r>
    </w:p>
    <w:p w14:paraId="75393430" w14:textId="77777777" w:rsidR="006C16BA" w:rsidRDefault="006C16BA" w:rsidP="006C16BA">
      <w:pPr>
        <w:ind w:left="720"/>
      </w:pPr>
    </w:p>
    <w:p w14:paraId="2E93FC3E" w14:textId="77777777" w:rsidR="006C16BA" w:rsidRPr="00285344" w:rsidRDefault="006C16BA" w:rsidP="00403627">
      <w:pPr>
        <w:pStyle w:val="Heading3"/>
      </w:pPr>
      <w:r>
        <w:t>Common Objections to the Doctrine of the</w:t>
      </w:r>
      <w:r w:rsidRPr="00285344">
        <w:t xml:space="preserve"> Trinity</w:t>
      </w:r>
    </w:p>
    <w:p w14:paraId="7E409217" w14:textId="77777777" w:rsidR="00403627" w:rsidRPr="00142616" w:rsidRDefault="00D44064" w:rsidP="00403627">
      <w:pPr>
        <w:pStyle w:val="Heading4"/>
        <w:rPr>
          <w:i/>
        </w:rPr>
      </w:pPr>
      <w:r w:rsidRPr="00142616">
        <w:rPr>
          <w:i/>
        </w:rPr>
        <w:t>Methodology &amp; Presumptions</w:t>
      </w:r>
    </w:p>
    <w:p w14:paraId="0E3165B5" w14:textId="77777777" w:rsidR="00403627" w:rsidRPr="00403627" w:rsidRDefault="00D44064" w:rsidP="00D44064">
      <w:pPr>
        <w:pStyle w:val="Heading5"/>
      </w:pPr>
      <w:r>
        <w:t xml:space="preserve">There are several anti-Trinitarian groups who raise issues with the concept of the </w:t>
      </w:r>
      <w:r w:rsidR="000153A0">
        <w:t>Tri</w:t>
      </w:r>
      <w:r>
        <w:t xml:space="preserve">nity.  The Jehovah’s Witnesses (JWs) </w:t>
      </w:r>
      <w:r w:rsidR="00403627" w:rsidRPr="00403627">
        <w:t xml:space="preserve">are </w:t>
      </w:r>
      <w:r>
        <w:t xml:space="preserve">some of the most difficult—as Cults of Christianity go—since </w:t>
      </w:r>
      <w:r w:rsidR="00403627" w:rsidRPr="00403627">
        <w:t xml:space="preserve">they tend to have more “arguments” and pseudo-scholarship at their disposal than other groups.  As such, there is a great deal of un-twisting of presumptions and specific Scriptural passages to </w:t>
      </w:r>
      <w:r>
        <w:t xml:space="preserve">accomplish before one can begin to persuade a JW or other anti-Trinitarian of the truth of the </w:t>
      </w:r>
      <w:r w:rsidR="000153A0">
        <w:t>Trinity</w:t>
      </w:r>
      <w:r>
        <w:t>.</w:t>
      </w:r>
    </w:p>
    <w:p w14:paraId="18179338" w14:textId="77777777" w:rsidR="00403627" w:rsidRDefault="00403627" w:rsidP="00D44064">
      <w:pPr>
        <w:pStyle w:val="Heading5"/>
      </w:pPr>
      <w:r w:rsidRPr="00403627">
        <w:t xml:space="preserve">The reason for groups having problems with the Trinity is their reliance on faulty theological methodology.  They have their personal forms of “reason” in place of the clear teachings and authority of Scripture.  This is why method and bibliology must be established before constructing substantive statements of doctrine.  </w:t>
      </w:r>
    </w:p>
    <w:p w14:paraId="5B77833D" w14:textId="77777777" w:rsidR="00AA01C8" w:rsidRDefault="00AA01C8" w:rsidP="007158E4">
      <w:pPr>
        <w:jc w:val="center"/>
      </w:pPr>
    </w:p>
    <w:p w14:paraId="12F2A855" w14:textId="77777777" w:rsidR="00AA01C8" w:rsidRDefault="00AA01C8" w:rsidP="00AA01C8"/>
    <w:p w14:paraId="0230914F" w14:textId="77777777" w:rsidR="00AA01C8" w:rsidRDefault="00AA01C8" w:rsidP="00AA01C8"/>
    <w:p w14:paraId="1C4341AB" w14:textId="77777777" w:rsidR="00AA01C8" w:rsidRPr="00AA01C8" w:rsidRDefault="00AA01C8" w:rsidP="00AA01C8"/>
    <w:p w14:paraId="5B3AF8EA" w14:textId="77777777" w:rsidR="00403627" w:rsidRPr="00403627" w:rsidRDefault="00D44064" w:rsidP="00D44064">
      <w:pPr>
        <w:pStyle w:val="Heading5"/>
        <w:rPr>
          <w:rFonts w:eastAsia="Calibri"/>
        </w:rPr>
      </w:pPr>
      <w:r>
        <w:t>One of t</w:t>
      </w:r>
      <w:r w:rsidR="00403627" w:rsidRPr="00403627">
        <w:t>he best and most efficient way to do polemic is to look for the faulty presumptions in th</w:t>
      </w:r>
      <w:r>
        <w:t>e heretic’s</w:t>
      </w:r>
      <w:r w:rsidR="00403627" w:rsidRPr="00403627">
        <w:t xml:space="preserve"> arguments.  If you destroy the foundation, the building will fall too.  The JWs</w:t>
      </w:r>
      <w:r>
        <w:t>, as representative of the anti-Trinitarian groups,</w:t>
      </w:r>
      <w:r w:rsidR="00403627" w:rsidRPr="00403627">
        <w:t xml:space="preserve"> have many faulty presumptions in place regarding the Trin</w:t>
      </w:r>
      <w:r>
        <w:t>ity, which taints their reading</w:t>
      </w:r>
      <w:r w:rsidR="00403627" w:rsidRPr="00403627">
        <w:t xml:space="preserve"> of the individual biblical passages.  For example, they hold the following ideas about the Trinity:  (1) t</w:t>
      </w:r>
      <w:r w:rsidR="00403627" w:rsidRPr="00403627">
        <w:rPr>
          <w:rFonts w:eastAsia="Calibri"/>
        </w:rPr>
        <w:t>he Trinity Doctrine was invented by Satan</w:t>
      </w:r>
      <w:r w:rsidR="00403627" w:rsidRPr="00403627">
        <w:t>; (2) t</w:t>
      </w:r>
      <w:r w:rsidR="00403627" w:rsidRPr="00403627">
        <w:rPr>
          <w:rFonts w:eastAsia="Calibri"/>
        </w:rPr>
        <w:t>he Trinity Doctrine is the result of pagan influences on the church</w:t>
      </w:r>
      <w:r w:rsidR="00403627" w:rsidRPr="00403627">
        <w:t xml:space="preserve"> and is, in their minds, a pagan teaching; (3) t</w:t>
      </w:r>
      <w:r w:rsidR="00403627" w:rsidRPr="00403627">
        <w:rPr>
          <w:rFonts w:eastAsia="Calibri"/>
        </w:rPr>
        <w:t xml:space="preserve">he Trinity Doctrine was “invented” at the Council of </w:t>
      </w:r>
      <w:proofErr w:type="spellStart"/>
      <w:r w:rsidR="00403627" w:rsidRPr="00403627">
        <w:rPr>
          <w:rFonts w:eastAsia="Calibri"/>
        </w:rPr>
        <w:t>Nicea</w:t>
      </w:r>
      <w:proofErr w:type="spellEnd"/>
      <w:r w:rsidR="00403627" w:rsidRPr="00403627">
        <w:t xml:space="preserve"> along with the deity of Christ; (4) t</w:t>
      </w:r>
      <w:r w:rsidR="00403627" w:rsidRPr="00403627">
        <w:rPr>
          <w:rFonts w:eastAsia="Calibri"/>
        </w:rPr>
        <w:t>he Trinity Doctrine is incoherent or illogical</w:t>
      </w:r>
      <w:r w:rsidR="00403627" w:rsidRPr="00403627">
        <w:t>; (5) t</w:t>
      </w:r>
      <w:r w:rsidR="00403627" w:rsidRPr="00403627">
        <w:rPr>
          <w:rFonts w:eastAsia="Calibri"/>
        </w:rPr>
        <w:t>he word “Trinity” is unbiblical</w:t>
      </w:r>
      <w:r w:rsidR="00403627" w:rsidRPr="00403627">
        <w:t xml:space="preserve"> as it is not found in the Bible; and (6) t</w:t>
      </w:r>
      <w:r w:rsidR="00403627" w:rsidRPr="00403627">
        <w:rPr>
          <w:rFonts w:eastAsia="Calibri"/>
        </w:rPr>
        <w:t>he Trinity Doctrine is the result of unbiblical, neo-platonic influences on the church.</w:t>
      </w:r>
    </w:p>
    <w:p w14:paraId="006C17E8" w14:textId="77777777" w:rsidR="00403627" w:rsidRPr="00403627" w:rsidRDefault="00403627" w:rsidP="00D44064">
      <w:pPr>
        <w:pStyle w:val="Heading5"/>
      </w:pPr>
      <w:r w:rsidRPr="00403627">
        <w:t xml:space="preserve">JWs and others, like Oneness Pentecostals (i.e., </w:t>
      </w:r>
      <w:proofErr w:type="spellStart"/>
      <w:r w:rsidRPr="00403627">
        <w:t>Modalistic</w:t>
      </w:r>
      <w:proofErr w:type="spellEnd"/>
      <w:r w:rsidRPr="00403627">
        <w:t xml:space="preserve"> Pentecostals), have most of these presumptions in place before approaching the biblical data.  As such, it colors their exegesis resulting in an eisegesis of their presumptions into </w:t>
      </w:r>
      <w:r w:rsidR="00D44064">
        <w:t>biblical texts</w:t>
      </w:r>
      <w:r w:rsidRPr="00403627">
        <w:t xml:space="preserve"> that apparently contradict their accepted views.  For example, in their minds, John 1:1-3 cannot possibly teach the deity of Christ because, for them, the Bible would then be teaching something that was pagan and illogical.  </w:t>
      </w:r>
      <w:proofErr w:type="gramStart"/>
      <w:r w:rsidRPr="00403627">
        <w:t>So</w:t>
      </w:r>
      <w:proofErr w:type="gramEnd"/>
      <w:r w:rsidRPr="00403627">
        <w:t xml:space="preserve"> they change the Scriptural data to meet their presumptions.  And, far too many true Christians do this as well, but they do it with non-essential doctrine.  This </w:t>
      </w:r>
      <w:proofErr w:type="spellStart"/>
      <w:r w:rsidRPr="00403627">
        <w:t>eisegetical</w:t>
      </w:r>
      <w:proofErr w:type="spellEnd"/>
      <w:r w:rsidRPr="00403627">
        <w:t xml:space="preserve"> method </w:t>
      </w:r>
      <w:r w:rsidR="00D44064">
        <w:t xml:space="preserve">is something all must avoid.  But for the JWs, </w:t>
      </w:r>
      <w:r w:rsidRPr="00403627">
        <w:t xml:space="preserve">it has eternal consequences because they allow it to change essential Christian doctrine.  </w:t>
      </w:r>
      <w:proofErr w:type="gramStart"/>
      <w:r w:rsidRPr="00403627">
        <w:t>So</w:t>
      </w:r>
      <w:proofErr w:type="gramEnd"/>
      <w:r w:rsidRPr="00403627">
        <w:t xml:space="preserve"> for </w:t>
      </w:r>
      <w:r w:rsidR="00D44064">
        <w:t>one</w:t>
      </w:r>
      <w:r w:rsidRPr="00403627">
        <w:t xml:space="preserve"> to have a more productive discussion with a sincere and knowledgeable JW, </w:t>
      </w:r>
      <w:r w:rsidR="00D44064">
        <w:t>one</w:t>
      </w:r>
      <w:r w:rsidRPr="00403627">
        <w:t xml:space="preserve"> will need to </w:t>
      </w:r>
      <w:r w:rsidR="00D44064">
        <w:t xml:space="preserve">address and </w:t>
      </w:r>
      <w:r w:rsidRPr="00403627">
        <w:t xml:space="preserve">defeat their faulty presumptions.  When </w:t>
      </w:r>
      <w:r w:rsidR="00142616">
        <w:t>one accomplishes</w:t>
      </w:r>
      <w:r w:rsidRPr="00403627">
        <w:t xml:space="preserve"> this, you will have an easier time with the specific </w:t>
      </w:r>
      <w:r w:rsidR="00142616">
        <w:t xml:space="preserve">biblical </w:t>
      </w:r>
      <w:r w:rsidRPr="00403627">
        <w:t>passages.</w:t>
      </w:r>
      <w:r w:rsidR="00142616">
        <w:br/>
      </w:r>
    </w:p>
    <w:p w14:paraId="4DDDCC2A" w14:textId="77777777" w:rsidR="00403627" w:rsidRPr="00E95758" w:rsidRDefault="00142616" w:rsidP="00403627">
      <w:pPr>
        <w:pStyle w:val="Heading4"/>
        <w:rPr>
          <w:b/>
          <w:i/>
        </w:rPr>
      </w:pPr>
      <w:r w:rsidRPr="00E95758">
        <w:rPr>
          <w:b/>
          <w:i/>
        </w:rPr>
        <w:t>The Common Objections with Brief Responses</w:t>
      </w:r>
    </w:p>
    <w:p w14:paraId="50EE3988" w14:textId="77777777" w:rsidR="00403627" w:rsidRPr="00142616" w:rsidRDefault="00403627" w:rsidP="00142616">
      <w:pPr>
        <w:pStyle w:val="Heading5"/>
        <w:rPr>
          <w:b/>
        </w:rPr>
      </w:pPr>
      <w:r w:rsidRPr="00142616">
        <w:rPr>
          <w:b/>
        </w:rPr>
        <w:t>The Trinity Doctrine was invented by Satan.</w:t>
      </w:r>
    </w:p>
    <w:p w14:paraId="5E21E647" w14:textId="77777777" w:rsidR="00403627" w:rsidRPr="00403627" w:rsidRDefault="00403627" w:rsidP="00142616">
      <w:pPr>
        <w:pStyle w:val="Heading6"/>
      </w:pPr>
      <w:r w:rsidRPr="00403627">
        <w:t xml:space="preserve">Response:  This is a mere assertion based on their other presumptions and is a use of loaded language.  It is also a variant and indirect use of the </w:t>
      </w:r>
      <w:r w:rsidRPr="00403627">
        <w:rPr>
          <w:i/>
        </w:rPr>
        <w:t>ad hominem</w:t>
      </w:r>
      <w:r w:rsidRPr="00403627">
        <w:t xml:space="preserve"> fallacy, which, in this case</w:t>
      </w:r>
      <w:r w:rsidR="000153A0">
        <w:t>, is implying that Christians</w:t>
      </w:r>
      <w:r w:rsidRPr="00403627">
        <w:t xml:space="preserve"> are simply a bunch of stupid, Satan followers for believing it.  And it is a form of the genetic fallacy, which </w:t>
      </w:r>
      <w:r w:rsidR="00481A17">
        <w:t>states</w:t>
      </w:r>
      <w:r w:rsidRPr="00403627">
        <w:t xml:space="preserve"> if Satan is the origin or genesis of a teaching</w:t>
      </w:r>
      <w:r w:rsidR="00481A17">
        <w:t>, it must necessarily be false. (B</w:t>
      </w:r>
      <w:r w:rsidRPr="00403627">
        <w:t>ut see James 2:19 and Matthew 4:3</w:t>
      </w:r>
      <w:r w:rsidR="00481A17">
        <w:t>)</w:t>
      </w:r>
      <w:r w:rsidRPr="00403627">
        <w:t>.  An utterance of Satan and demons is not necessarily false.</w:t>
      </w:r>
      <w:r w:rsidR="00481A17">
        <w:t xml:space="preserve">  The</w:t>
      </w:r>
      <w:r w:rsidRPr="00403627">
        <w:t xml:space="preserve"> JWs use this same tactic with “Pharisee” doctrine as well, but the Pharisees were not wrong on everything.</w:t>
      </w:r>
      <w:r w:rsidR="000153A0">
        <w:br/>
      </w:r>
    </w:p>
    <w:p w14:paraId="558C23C2" w14:textId="77777777" w:rsidR="00403627" w:rsidRPr="00142616" w:rsidRDefault="00403627" w:rsidP="00142616">
      <w:pPr>
        <w:pStyle w:val="Heading5"/>
        <w:rPr>
          <w:b/>
        </w:rPr>
      </w:pPr>
      <w:r w:rsidRPr="00142616">
        <w:rPr>
          <w:b/>
        </w:rPr>
        <w:t>The Trinity Doctrine is the result of pagan influences on the church and is, in their minds, a pagan teaching.</w:t>
      </w:r>
    </w:p>
    <w:p w14:paraId="7C44ADE1" w14:textId="77777777" w:rsidR="00AA01C8" w:rsidRDefault="00403627" w:rsidP="00AA01C8">
      <w:pPr>
        <w:pStyle w:val="Heading6"/>
      </w:pPr>
      <w:r w:rsidRPr="00403627">
        <w:t xml:space="preserve">Response:  In their booklet, </w:t>
      </w:r>
      <w:r w:rsidRPr="00403627">
        <w:rPr>
          <w:i/>
        </w:rPr>
        <w:t xml:space="preserve">Should You Believe the </w:t>
      </w:r>
      <w:proofErr w:type="gramStart"/>
      <w:r w:rsidRPr="00403627">
        <w:rPr>
          <w:i/>
        </w:rPr>
        <w:t>Trinity?,</w:t>
      </w:r>
      <w:proofErr w:type="gramEnd"/>
      <w:r w:rsidRPr="00403627">
        <w:t xml:space="preserve"> the JWs compare the Trinity to pagan notions of God as 3 in 1, such as Egyptian and Babylonian triads and Hindu Pantheistic versions.  Here, they fail to distinguish the theistic views involved in the comparison, such as polytheism, pantheism, and monotheism.  Also, </w:t>
      </w:r>
      <w:r w:rsidR="00481A17">
        <w:t>the Christian needs</w:t>
      </w:r>
      <w:r w:rsidRPr="00403627">
        <w:t xml:space="preserve"> to point out that Pagans, like JWs, have a notion</w:t>
      </w:r>
      <w:r w:rsidR="00481A17">
        <w:t xml:space="preserve"> as God as Creator, but we do not observe </w:t>
      </w:r>
      <w:r w:rsidRPr="00403627">
        <w:t xml:space="preserve">the JWs </w:t>
      </w:r>
      <w:r w:rsidR="00481A17">
        <w:t>eliminating</w:t>
      </w:r>
      <w:r w:rsidRPr="00403627">
        <w:t xml:space="preserve"> their view that Jehovah is the Creator because a “pagan” also has that view.  They should apply their own rules consistently.</w:t>
      </w:r>
      <w:r w:rsidR="00AA01C8">
        <w:br/>
      </w:r>
      <w:r w:rsidR="00AA01C8">
        <w:br/>
      </w:r>
    </w:p>
    <w:p w14:paraId="71CF79DC" w14:textId="77777777" w:rsidR="00403627" w:rsidRPr="00403627" w:rsidRDefault="00E95758" w:rsidP="00AA01C8">
      <w:pPr>
        <w:pStyle w:val="Heading6"/>
        <w:numPr>
          <w:ilvl w:val="0"/>
          <w:numId w:val="0"/>
        </w:numPr>
        <w:ind w:left="720"/>
      </w:pPr>
      <w:r>
        <w:lastRenderedPageBreak/>
        <w:br/>
      </w:r>
    </w:p>
    <w:p w14:paraId="3F82E721" w14:textId="77777777" w:rsidR="00403627" w:rsidRPr="00142616" w:rsidRDefault="00403627" w:rsidP="00142616">
      <w:pPr>
        <w:pStyle w:val="Heading5"/>
        <w:rPr>
          <w:b/>
        </w:rPr>
      </w:pPr>
      <w:r w:rsidRPr="00142616">
        <w:rPr>
          <w:b/>
        </w:rPr>
        <w:t xml:space="preserve">The Trinity Doctrine was “invented” at the Council of </w:t>
      </w:r>
      <w:proofErr w:type="spellStart"/>
      <w:r w:rsidRPr="00142616">
        <w:rPr>
          <w:b/>
        </w:rPr>
        <w:t>Nicea</w:t>
      </w:r>
      <w:proofErr w:type="spellEnd"/>
      <w:r w:rsidRPr="00142616">
        <w:rPr>
          <w:b/>
        </w:rPr>
        <w:t xml:space="preserve"> along with the deity of Christ.</w:t>
      </w:r>
    </w:p>
    <w:p w14:paraId="1BE9C0B8" w14:textId="77777777" w:rsidR="00403627" w:rsidRPr="00403627" w:rsidRDefault="00403627" w:rsidP="00142616">
      <w:pPr>
        <w:pStyle w:val="Heading6"/>
      </w:pPr>
      <w:r w:rsidRPr="00403627">
        <w:t xml:space="preserve">Response:  Here </w:t>
      </w:r>
      <w:r w:rsidR="00C26047">
        <w:t>one needs</w:t>
      </w:r>
      <w:r w:rsidRPr="00403627">
        <w:t xml:space="preserve"> to do some homework in historical theology, noting what truly occurred at the Council of </w:t>
      </w:r>
      <w:proofErr w:type="spellStart"/>
      <w:r w:rsidRPr="00403627">
        <w:t>Nicea</w:t>
      </w:r>
      <w:proofErr w:type="spellEnd"/>
      <w:r w:rsidRPr="00403627">
        <w:t xml:space="preserve"> and the events leading up to it.  It is easy to trace the teachings of the deity of Christ from Scripture through the church fathers up to </w:t>
      </w:r>
      <w:proofErr w:type="spellStart"/>
      <w:r w:rsidRPr="00403627">
        <w:t>Nicea</w:t>
      </w:r>
      <w:proofErr w:type="spellEnd"/>
      <w:r w:rsidRPr="00403627">
        <w:t xml:space="preserve">.  </w:t>
      </w:r>
      <w:proofErr w:type="spellStart"/>
      <w:r w:rsidRPr="00403627">
        <w:t>Nicea</w:t>
      </w:r>
      <w:proofErr w:type="spellEnd"/>
      <w:r w:rsidRPr="00403627">
        <w:t xml:space="preserve">, like Chalcedon, was called to clarify doctrine in the face of challenges to orthodoxy.  The ecumenical Council of </w:t>
      </w:r>
      <w:proofErr w:type="spellStart"/>
      <w:r w:rsidRPr="00403627">
        <w:t>Nicea</w:t>
      </w:r>
      <w:proofErr w:type="spellEnd"/>
      <w:r w:rsidRPr="00403627">
        <w:t xml:space="preserve"> was called, primarily, to deal with the Arian heresy, which rejected the deity of Christ.  It was not the opposite situation, that is, that the Arians called an ecumenical council to deal with this new “heresy” of the deity of Christ.  No one in the history of historiography has seriously suggested that reversed view of </w:t>
      </w:r>
      <w:proofErr w:type="spellStart"/>
      <w:r w:rsidRPr="00403627">
        <w:t>Nicea</w:t>
      </w:r>
      <w:proofErr w:type="spellEnd"/>
      <w:r w:rsidRPr="00403627">
        <w:t xml:space="preserve">. The result of </w:t>
      </w:r>
      <w:proofErr w:type="spellStart"/>
      <w:r w:rsidRPr="00403627">
        <w:t>Nicea</w:t>
      </w:r>
      <w:proofErr w:type="spellEnd"/>
      <w:r w:rsidRPr="00403627">
        <w:t xml:space="preserve"> was the </w:t>
      </w:r>
      <w:r w:rsidRPr="00403627">
        <w:rPr>
          <w:i/>
        </w:rPr>
        <w:t>homoousia</w:t>
      </w:r>
      <w:r w:rsidRPr="00403627">
        <w:t xml:space="preserve"> language of the Nicene Creed, clarifying Christ’s relationship with the Father, which is, that the Son has the same substance as the Father.</w:t>
      </w:r>
      <w:r w:rsidR="00C26047">
        <w:t xml:space="preserve">  Ask the JWs</w:t>
      </w:r>
      <w:r w:rsidRPr="00403627">
        <w:t xml:space="preserve"> if they have ever read a church history book or historical theology text on the subject. If not, demand that they do some homework before making absurd, unsupported assertions.</w:t>
      </w:r>
      <w:r w:rsidR="00E95758">
        <w:br/>
      </w:r>
    </w:p>
    <w:p w14:paraId="7193239D" w14:textId="77777777" w:rsidR="00403627" w:rsidRPr="00142616" w:rsidRDefault="00403627" w:rsidP="00142616">
      <w:pPr>
        <w:pStyle w:val="Heading5"/>
        <w:rPr>
          <w:b/>
        </w:rPr>
      </w:pPr>
      <w:r w:rsidRPr="00142616">
        <w:rPr>
          <w:b/>
        </w:rPr>
        <w:t xml:space="preserve"> The Trinity Doct</w:t>
      </w:r>
      <w:r w:rsidR="00E95758">
        <w:rPr>
          <w:b/>
        </w:rPr>
        <w:t>rine is Incoherent or Illogical.</w:t>
      </w:r>
    </w:p>
    <w:p w14:paraId="34CA36E5" w14:textId="77777777" w:rsidR="00403627" w:rsidRPr="00E95758" w:rsidRDefault="00403627" w:rsidP="00E95758">
      <w:pPr>
        <w:pStyle w:val="Heading6"/>
      </w:pPr>
      <w:r w:rsidRPr="00403627">
        <w:t>Response:  They will try in vain to demonstrate that the true doctrine of the Trinity, appropriately stated, violates the Law of Non-Contradiction or any other rational precept.  Ask them what specific law of logic it violates and to define that law.  When they canno</w:t>
      </w:r>
      <w:r w:rsidR="003D39DC">
        <w:t>t do this</w:t>
      </w:r>
      <w:r w:rsidRPr="00403627">
        <w:t xml:space="preserve">, </w:t>
      </w:r>
      <w:r w:rsidR="003D39DC">
        <w:t>define it</w:t>
      </w:r>
      <w:r w:rsidRPr="00403627">
        <w:t xml:space="preserve"> for them and note that for it to be a true contradiction Trinitarians would need to assert that God is 1 and 3 at the same time and in the same sense, but no authorized representation of Trinitarianism has ever done this.  This is why the JWs must distort Trinitarianism to attack it.  It is worse than a Straw Man argument on their part because they generally do not even attack weak views of the Trinity, they attack false views of it.  For example, in their book </w:t>
      </w:r>
      <w:r w:rsidRPr="00403627">
        <w:rPr>
          <w:i/>
        </w:rPr>
        <w:t>Let God be True</w:t>
      </w:r>
      <w:r w:rsidRPr="00403627">
        <w:t xml:space="preserve"> they define the Trinity as “3 gods in 1.”  No informed Trinitarian would ever make a statement like this.  As such, you must point out to them that their representations are false, slanderous, and defamatory.  Then ask your JW friend if she believes it is acceptable for the Watchtower to distort people’s views.</w:t>
      </w:r>
    </w:p>
    <w:p w14:paraId="4CA8C895" w14:textId="77777777" w:rsidR="00403627" w:rsidRPr="00403627" w:rsidRDefault="00403627" w:rsidP="00142616">
      <w:pPr>
        <w:pStyle w:val="Heading6"/>
      </w:pPr>
      <w:r w:rsidRPr="00403627">
        <w:t xml:space="preserve">Also, note that their rule is that they should not believe or practice things that are, in their own words, difficult to understand or “incomprehensible.”  See their standard work, </w:t>
      </w:r>
      <w:r w:rsidRPr="00403627">
        <w:rPr>
          <w:i/>
        </w:rPr>
        <w:t>Reasoning from the Scriptures,</w:t>
      </w:r>
      <w:r w:rsidRPr="00403627">
        <w:t xml:space="preserve"> which is an in-house JW text that instructs them on doctrine and how to communicate it to prospective converts. In it, in the section on the “Trinity” on page 425, they claim to follow the teaching of Jesus in John 4:22 that they “worship what they know,” and have no real place for “mystery” in their system of thought and reject that God can be “incomprehensible.”  </w:t>
      </w:r>
    </w:p>
    <w:p w14:paraId="0223CA5C" w14:textId="77777777" w:rsidR="00403627" w:rsidRPr="00403627" w:rsidRDefault="00403627" w:rsidP="00AA01C8">
      <w:pPr>
        <w:pStyle w:val="Heading6"/>
      </w:pPr>
      <w:r w:rsidRPr="00403627">
        <w:t xml:space="preserve">However, you must note that they are quite selective in applying this principle.  On pages 148-149 of the same text in the section on the doctrine of “God,” they state with respect to God’s eternality that “our minds cannot fully comprehend it (i.e. “incomprehensible”), but that is not a sound reason for rejecting it.”  In their rejection of evolution, they claim evolutionists reject creation because “to believe otherwise would mean that they would have to acknowledge the existence of a Creator </w:t>
      </w:r>
      <w:r w:rsidRPr="00403627">
        <w:rPr>
          <w:i/>
        </w:rPr>
        <w:t>whose qualities they cannot fully comprehend</w:t>
      </w:r>
      <w:r w:rsidRPr="00403627">
        <w:t xml:space="preserve">” (italics mine).  They go on to note that scientists do not fully understand the “functioning of the human brain,” yet “who would deny that it exists.”  You must point out that they do not follow this principle </w:t>
      </w:r>
      <w:r w:rsidRPr="00403627">
        <w:lastRenderedPageBreak/>
        <w:t>with the doctrine of the Trinity and they are unjustifiably arbitrary and unreasonable for not applying this standard to Trinitarianism.</w:t>
      </w:r>
      <w:r w:rsidR="00E95758">
        <w:br/>
      </w:r>
    </w:p>
    <w:p w14:paraId="3216D0D0" w14:textId="77777777" w:rsidR="00403627" w:rsidRPr="000153A0" w:rsidRDefault="00403627" w:rsidP="00142616">
      <w:pPr>
        <w:pStyle w:val="Heading5"/>
        <w:rPr>
          <w:b/>
        </w:rPr>
      </w:pPr>
      <w:r w:rsidRPr="000153A0">
        <w:rPr>
          <w:b/>
        </w:rPr>
        <w:t>The word “Trinity” is unbiblical as it is not found in the Bible.</w:t>
      </w:r>
    </w:p>
    <w:p w14:paraId="3055878B" w14:textId="77777777" w:rsidR="00403627" w:rsidRPr="00403627" w:rsidRDefault="00403627" w:rsidP="00142616">
      <w:pPr>
        <w:pStyle w:val="Heading6"/>
        <w:rPr>
          <w:rFonts w:eastAsia="Calibri"/>
        </w:rPr>
      </w:pPr>
      <w:r w:rsidRPr="00403627">
        <w:rPr>
          <w:rFonts w:eastAsia="Calibri"/>
        </w:rPr>
        <w:t xml:space="preserve">Response:  This is one of the most absurd and hypocritical arguments they raise against the Trinity.  </w:t>
      </w:r>
      <w:r w:rsidR="00A0226E">
        <w:rPr>
          <w:rFonts w:eastAsia="Calibri"/>
        </w:rPr>
        <w:t>The</w:t>
      </w:r>
      <w:r w:rsidRPr="00403627">
        <w:rPr>
          <w:rFonts w:eastAsia="Calibri"/>
        </w:rPr>
        <w:t xml:space="preserve"> the word “Trinity,” like the words or noun phrases “Hypostatic Union,” “God-man,” “Penal Substitution,” and “</w:t>
      </w:r>
      <w:r w:rsidRPr="00403627">
        <w:rPr>
          <w:rFonts w:eastAsia="Calibri"/>
          <w:i/>
        </w:rPr>
        <w:t>Ex Nihilo</w:t>
      </w:r>
      <w:r w:rsidRPr="00403627">
        <w:rPr>
          <w:rFonts w:eastAsia="Calibri"/>
        </w:rPr>
        <w:t xml:space="preserve"> Creation” are </w:t>
      </w:r>
      <w:proofErr w:type="gramStart"/>
      <w:r w:rsidRPr="00403627">
        <w:rPr>
          <w:rFonts w:eastAsia="Calibri"/>
        </w:rPr>
        <w:t>labels</w:t>
      </w:r>
      <w:proofErr w:type="gramEnd"/>
      <w:r w:rsidRPr="00403627">
        <w:rPr>
          <w:rFonts w:eastAsia="Calibri"/>
        </w:rPr>
        <w:t xml:space="preserve"> that function as theological shorthand to describe a particular biblical teaching.  It is irrelevant whether these terms are found in the Bible itself.  The real issue is whether the ideas connected with the terms are found in Scripture.  And the JWs are hypocrites in this area because they use all sorts of “unbiblical” terms to describe their own views.  For example, they use the terms like “theocracy” and “theocratic kingdom” to describe one of their views, but these are not found in Scripture.</w:t>
      </w:r>
      <w:r w:rsidR="00E95758">
        <w:rPr>
          <w:rFonts w:eastAsia="Calibri"/>
        </w:rPr>
        <w:br/>
      </w:r>
    </w:p>
    <w:p w14:paraId="5C3DB104" w14:textId="77777777" w:rsidR="00403627" w:rsidRPr="00142616" w:rsidRDefault="00403627" w:rsidP="00142616">
      <w:pPr>
        <w:pStyle w:val="Heading5"/>
        <w:rPr>
          <w:b/>
        </w:rPr>
      </w:pPr>
      <w:r w:rsidRPr="00142616">
        <w:rPr>
          <w:b/>
        </w:rPr>
        <w:t>The Trinity Doctrine is the result of unbiblical, neo-platonic influences on the church.</w:t>
      </w:r>
    </w:p>
    <w:p w14:paraId="45BCD845" w14:textId="77777777" w:rsidR="00403627" w:rsidRPr="00403627" w:rsidRDefault="00403627" w:rsidP="00142616">
      <w:pPr>
        <w:pStyle w:val="Heading6"/>
        <w:rPr>
          <w:rFonts w:eastAsia="Calibri"/>
        </w:rPr>
      </w:pPr>
      <w:r w:rsidRPr="00403627">
        <w:rPr>
          <w:rFonts w:eastAsia="Calibri"/>
        </w:rPr>
        <w:t>Response:  The response to this assertion is the same as a few of the responses above.  First, make the JW bear his burden</w:t>
      </w:r>
      <w:r w:rsidR="00A0226E">
        <w:rPr>
          <w:rFonts w:eastAsia="Calibri"/>
        </w:rPr>
        <w:t xml:space="preserve"> of proof</w:t>
      </w:r>
      <w:r w:rsidRPr="00403627">
        <w:rPr>
          <w:rFonts w:eastAsia="Calibri"/>
        </w:rPr>
        <w:t xml:space="preserve">.  Have them show when and where these neo-platonic ideas changed Christian orthodoxy.  They generally will not have a clue where to begin.  Then, as with Satan, demons, and Pharisees, the utterance of a Neo-Platonist is not necessarily wrong.  Finally, as with the </w:t>
      </w:r>
      <w:proofErr w:type="spellStart"/>
      <w:r w:rsidRPr="00403627">
        <w:rPr>
          <w:rFonts w:eastAsia="Calibri"/>
        </w:rPr>
        <w:t>Nicea</w:t>
      </w:r>
      <w:r w:rsidR="00A0226E">
        <w:rPr>
          <w:rFonts w:eastAsia="Calibri"/>
        </w:rPr>
        <w:t>n</w:t>
      </w:r>
      <w:proofErr w:type="spellEnd"/>
      <w:r w:rsidRPr="00403627">
        <w:rPr>
          <w:rFonts w:eastAsia="Calibri"/>
        </w:rPr>
        <w:t xml:space="preserve"> example above, make them bear the burden </w:t>
      </w:r>
      <w:r w:rsidR="00A0226E">
        <w:rPr>
          <w:rFonts w:eastAsia="Calibri"/>
        </w:rPr>
        <w:t xml:space="preserve">of proof </w:t>
      </w:r>
      <w:r w:rsidRPr="00403627">
        <w:rPr>
          <w:rFonts w:eastAsia="Calibri"/>
        </w:rPr>
        <w:t>and show the historical examples of how this took place.  They assert it; they bear the burden</w:t>
      </w:r>
      <w:r w:rsidR="00A0226E">
        <w:rPr>
          <w:rFonts w:eastAsia="Calibri"/>
        </w:rPr>
        <w:t xml:space="preserve"> of proof</w:t>
      </w:r>
      <w:r w:rsidRPr="00403627">
        <w:rPr>
          <w:rFonts w:eastAsia="Calibri"/>
        </w:rPr>
        <w:t xml:space="preserve">.  </w:t>
      </w:r>
    </w:p>
    <w:p w14:paraId="78C1A588" w14:textId="77777777" w:rsidR="004D7862" w:rsidRDefault="004D7862" w:rsidP="00403627">
      <w:pPr>
        <w:rPr>
          <w:rFonts w:eastAsia="Calibri"/>
          <w:szCs w:val="24"/>
        </w:rPr>
      </w:pPr>
    </w:p>
    <w:p w14:paraId="37F843C6" w14:textId="77777777" w:rsidR="00142616" w:rsidRPr="00E95758" w:rsidRDefault="00142616" w:rsidP="004D7862">
      <w:pPr>
        <w:pStyle w:val="Heading4"/>
        <w:rPr>
          <w:rFonts w:eastAsia="Calibri"/>
          <w:b/>
          <w:i/>
        </w:rPr>
      </w:pPr>
      <w:r w:rsidRPr="00E95758">
        <w:rPr>
          <w:rFonts w:eastAsia="Calibri"/>
          <w:b/>
          <w:i/>
        </w:rPr>
        <w:t>Conclusion</w:t>
      </w:r>
    </w:p>
    <w:p w14:paraId="4A4CD606" w14:textId="77777777" w:rsidR="00142616" w:rsidRDefault="00403627" w:rsidP="00142616">
      <w:pPr>
        <w:pStyle w:val="Heading5"/>
        <w:rPr>
          <w:rFonts w:eastAsia="Calibri"/>
        </w:rPr>
      </w:pPr>
      <w:r w:rsidRPr="00403627">
        <w:rPr>
          <w:rFonts w:eastAsia="Calibri"/>
        </w:rPr>
        <w:t xml:space="preserve"> If they have not met their burden </w:t>
      </w:r>
      <w:r w:rsidR="00142616">
        <w:rPr>
          <w:rFonts w:eastAsia="Calibri"/>
        </w:rPr>
        <w:t xml:space="preserve">of proof </w:t>
      </w:r>
      <w:r w:rsidRPr="00403627">
        <w:rPr>
          <w:rFonts w:eastAsia="Calibri"/>
        </w:rPr>
        <w:t xml:space="preserve">in each of these issues, demurrer and dismiss the case.  You have no epistemic burden to respond to unfounded assertions.  </w:t>
      </w:r>
    </w:p>
    <w:p w14:paraId="00BB8EE2" w14:textId="77777777" w:rsidR="00403627" w:rsidRPr="00403627" w:rsidRDefault="00142616" w:rsidP="00142616">
      <w:pPr>
        <w:pStyle w:val="Heading5"/>
        <w:rPr>
          <w:rFonts w:eastAsia="Calibri"/>
        </w:rPr>
      </w:pPr>
      <w:r>
        <w:rPr>
          <w:rFonts w:eastAsia="Calibri"/>
        </w:rPr>
        <w:t>When witnessing to them y</w:t>
      </w:r>
      <w:r w:rsidR="00403627" w:rsidRPr="00403627">
        <w:rPr>
          <w:rFonts w:eastAsia="Calibri"/>
        </w:rPr>
        <w:t xml:space="preserve">ou must note this consistently with the JWs and continue to point out that they are not only wrong about these things, but they are immoral if they slander people by attributing false beliefs to them.  Calling Trinitarians “pagans” when they are not </w:t>
      </w:r>
      <w:r>
        <w:rPr>
          <w:rFonts w:eastAsia="Calibri"/>
        </w:rPr>
        <w:t xml:space="preserve">in fact “pagans” </w:t>
      </w:r>
      <w:r w:rsidR="00403627" w:rsidRPr="00403627">
        <w:rPr>
          <w:rFonts w:eastAsia="Calibri"/>
        </w:rPr>
        <w:t>is a slander.</w:t>
      </w:r>
    </w:p>
    <w:p w14:paraId="36651A64" w14:textId="77777777" w:rsidR="00B1112A" w:rsidRDefault="00B1112A" w:rsidP="00B1112A"/>
    <w:p w14:paraId="5FB24133" w14:textId="77777777" w:rsidR="00B1112A" w:rsidRPr="00B1112A" w:rsidRDefault="00B1112A" w:rsidP="00B1112A"/>
    <w:p w14:paraId="547C22C9" w14:textId="77777777" w:rsidR="00F75A6D" w:rsidRPr="00F75A6D" w:rsidRDefault="00B1112A" w:rsidP="00F75A6D">
      <w:r>
        <w:br w:type="page"/>
      </w:r>
    </w:p>
    <w:p w14:paraId="394F4A05" w14:textId="77777777" w:rsidR="009239CB" w:rsidRPr="00285344" w:rsidRDefault="009239CB" w:rsidP="00A666D5">
      <w:pPr>
        <w:pStyle w:val="Heading3"/>
        <w:spacing w:beforeLines="20" w:before="48" w:afterLines="20" w:after="48"/>
        <w:rPr>
          <w:sz w:val="24"/>
        </w:rPr>
      </w:pPr>
      <w:bookmarkStart w:id="57" w:name="_Toc377901427"/>
      <w:bookmarkStart w:id="58" w:name="_Toc377901761"/>
      <w:bookmarkStart w:id="59" w:name="_Toc377904472"/>
      <w:bookmarkStart w:id="60" w:name="_Toc377906831"/>
      <w:bookmarkStart w:id="61" w:name="_Toc396119978"/>
      <w:bookmarkStart w:id="62" w:name="_Toc536345200"/>
      <w:bookmarkStart w:id="63" w:name="_Toc17192586"/>
      <w:bookmarkStart w:id="64" w:name="_Toc30324656"/>
      <w:bookmarkStart w:id="65" w:name="_Toc62539697"/>
      <w:bookmarkStart w:id="66" w:name="_Toc91429377"/>
      <w:r w:rsidRPr="00285344">
        <w:t>The Trinity in Scripture</w:t>
      </w:r>
      <w:bookmarkEnd w:id="57"/>
      <w:bookmarkEnd w:id="58"/>
      <w:bookmarkEnd w:id="59"/>
      <w:bookmarkEnd w:id="60"/>
      <w:bookmarkEnd w:id="61"/>
      <w:bookmarkEnd w:id="62"/>
      <w:bookmarkEnd w:id="63"/>
      <w:bookmarkEnd w:id="64"/>
      <w:bookmarkEnd w:id="65"/>
      <w:bookmarkEnd w:id="66"/>
    </w:p>
    <w:p w14:paraId="31D762DB" w14:textId="77777777" w:rsidR="009239CB" w:rsidRPr="00285344" w:rsidRDefault="009239CB" w:rsidP="00A666D5">
      <w:pPr>
        <w:pStyle w:val="Heading4"/>
        <w:spacing w:beforeLines="20" w:before="48" w:afterLines="20" w:after="48"/>
        <w:rPr>
          <w:b/>
          <w:i/>
        </w:rPr>
      </w:pPr>
      <w:r w:rsidRPr="00285344">
        <w:rPr>
          <w:b/>
          <w:i/>
        </w:rPr>
        <w:t>Introduction</w:t>
      </w:r>
    </w:p>
    <w:p w14:paraId="2EF83883" w14:textId="77777777" w:rsidR="009239CB" w:rsidRDefault="009239CB" w:rsidP="00A666D5">
      <w:pPr>
        <w:pStyle w:val="Heading5"/>
        <w:spacing w:beforeLines="20" w:before="48" w:afterLines="20" w:after="48"/>
      </w:pPr>
      <w:r w:rsidRPr="00A31567">
        <w:t>All of the biblical facts for the doctrine of the Trinity are found in Scripture.  The final form of the doctrine of the Trinity is not a theological problem–it is a solution to a theological problem!</w:t>
      </w:r>
    </w:p>
    <w:p w14:paraId="039CC1F9" w14:textId="77777777" w:rsidR="00F75A6D" w:rsidRPr="00F75A6D" w:rsidRDefault="00F75A6D" w:rsidP="00F75A6D"/>
    <w:p w14:paraId="2FCA32C4" w14:textId="77777777" w:rsidR="009239CB" w:rsidRPr="00A31567" w:rsidRDefault="009239CB" w:rsidP="00A666D5">
      <w:pPr>
        <w:pStyle w:val="Heading5"/>
        <w:spacing w:beforeLines="20" w:before="48" w:afterLines="20" w:after="48"/>
        <w:rPr>
          <w:i/>
        </w:rPr>
      </w:pPr>
      <w:r w:rsidRPr="00A31567">
        <w:rPr>
          <w:i/>
        </w:rPr>
        <w:t>The Three Scriptural Classes of Trinitarian Texts</w:t>
      </w:r>
    </w:p>
    <w:p w14:paraId="7B0A63B7" w14:textId="77777777" w:rsidR="009239CB" w:rsidRDefault="009239CB" w:rsidP="00A666D5">
      <w:pPr>
        <w:pStyle w:val="Heading6"/>
        <w:spacing w:beforeLines="20" w:before="48" w:afterLines="20" w:after="48"/>
      </w:pPr>
      <w:r w:rsidRPr="00A31567">
        <w:t xml:space="preserve">The first is the class of Scriptures that demonstrate the </w:t>
      </w:r>
      <w:r w:rsidRPr="00A02253">
        <w:rPr>
          <w:i/>
        </w:rPr>
        <w:t>essential oneness of God</w:t>
      </w:r>
      <w:r w:rsidRPr="00A31567">
        <w:t>.</w:t>
      </w:r>
    </w:p>
    <w:p w14:paraId="58A04D81" w14:textId="77777777" w:rsidR="00DF1289" w:rsidRPr="00DF1289" w:rsidRDefault="00DF1289" w:rsidP="00DF1289"/>
    <w:p w14:paraId="18CA289B" w14:textId="77777777" w:rsidR="009239CB" w:rsidRDefault="009239CB" w:rsidP="00A666D5">
      <w:pPr>
        <w:pStyle w:val="Heading6"/>
        <w:spacing w:beforeLines="20" w:before="48" w:afterLines="20" w:after="48"/>
      </w:pPr>
      <w:r w:rsidRPr="00A31567">
        <w:t>The second is the class of Scriptures that demonstrate the</w:t>
      </w:r>
      <w:r w:rsidRPr="00A02253">
        <w:rPr>
          <w:i/>
        </w:rPr>
        <w:t xml:space="preserve"> full deity of the distinct Persons of the Godhead</w:t>
      </w:r>
      <w:r w:rsidRPr="00A31567">
        <w:t>—for example, the deity of the Son, Jesus Christ.</w:t>
      </w:r>
    </w:p>
    <w:p w14:paraId="1E847483" w14:textId="77777777" w:rsidR="00DF1289" w:rsidRPr="00DF1289" w:rsidRDefault="00DF1289" w:rsidP="00DF1289"/>
    <w:p w14:paraId="5A7693E3" w14:textId="77777777" w:rsidR="009239CB" w:rsidRDefault="009239CB" w:rsidP="00A666D5">
      <w:pPr>
        <w:pStyle w:val="Heading6"/>
        <w:spacing w:beforeLines="20" w:before="48" w:afterLines="20" w:after="48"/>
      </w:pPr>
      <w:r w:rsidRPr="00A31567">
        <w:t xml:space="preserve">The third is the class of Scriptures that demonstrate the </w:t>
      </w:r>
      <w:r w:rsidRPr="00A02253">
        <w:rPr>
          <w:i/>
        </w:rPr>
        <w:t>simultaneous distinction of the three Persons of the Godhead</w:t>
      </w:r>
      <w:r>
        <w:t>.</w:t>
      </w:r>
    </w:p>
    <w:p w14:paraId="1214648D" w14:textId="77777777" w:rsidR="00DF1289" w:rsidRPr="00DF1289" w:rsidRDefault="00DF1289" w:rsidP="00DF1289"/>
    <w:p w14:paraId="33623D14" w14:textId="77777777" w:rsidR="009239CB" w:rsidRPr="00A31567" w:rsidRDefault="009239CB" w:rsidP="00A666D5">
      <w:pPr>
        <w:pStyle w:val="Heading5"/>
        <w:spacing w:beforeLines="20" w:before="48" w:afterLines="20" w:after="48"/>
        <w:rPr>
          <w:i/>
        </w:rPr>
      </w:pPr>
      <w:r w:rsidRPr="00A31567">
        <w:rPr>
          <w:i/>
        </w:rPr>
        <w:t>The Relevance of the Classes and Categories</w:t>
      </w:r>
    </w:p>
    <w:p w14:paraId="5ACE0985" w14:textId="77777777" w:rsidR="009239CB" w:rsidRPr="00A31567" w:rsidRDefault="009239CB" w:rsidP="00A666D5">
      <w:pPr>
        <w:pStyle w:val="Heading6"/>
        <w:spacing w:beforeLines="20" w:before="48" w:afterLines="20" w:after="48"/>
      </w:pPr>
      <w:r w:rsidRPr="00A31567">
        <w:t xml:space="preserve">To have a complete and coherent doctrine of God, one must account for all the relevant biblical data.  </w:t>
      </w:r>
    </w:p>
    <w:p w14:paraId="2D502AAE" w14:textId="77777777" w:rsidR="00DF1289" w:rsidRDefault="009239CB" w:rsidP="00A666D5">
      <w:pPr>
        <w:pStyle w:val="Heading6"/>
        <w:spacing w:beforeLines="20" w:before="48" w:afterLines="20" w:after="48"/>
      </w:pPr>
      <w:proofErr w:type="gramStart"/>
      <w:r w:rsidRPr="00A31567">
        <w:t>Thus</w:t>
      </w:r>
      <w:proofErr w:type="gramEnd"/>
      <w:r w:rsidRPr="00A31567">
        <w:t xml:space="preserve"> all three categories must be included in a discussion of God.</w:t>
      </w:r>
    </w:p>
    <w:p w14:paraId="7782163F" w14:textId="77777777" w:rsidR="00DF1289" w:rsidRPr="00A31567" w:rsidRDefault="00DF1289" w:rsidP="00A666D5">
      <w:pPr>
        <w:spacing w:beforeLines="20" w:before="48" w:afterLines="20" w:after="48"/>
      </w:pPr>
    </w:p>
    <w:p w14:paraId="549C6233" w14:textId="77777777" w:rsidR="009239CB" w:rsidRPr="00285344" w:rsidRDefault="009239CB" w:rsidP="00A666D5">
      <w:pPr>
        <w:pStyle w:val="Heading4"/>
        <w:spacing w:beforeLines="20" w:before="48" w:afterLines="20" w:after="48"/>
        <w:rPr>
          <w:b/>
          <w:i/>
        </w:rPr>
      </w:pPr>
      <w:r w:rsidRPr="00285344">
        <w:rPr>
          <w:b/>
          <w:i/>
        </w:rPr>
        <w:t>Biblical</w:t>
      </w:r>
      <w:r>
        <w:rPr>
          <w:b/>
          <w:i/>
        </w:rPr>
        <w:t xml:space="preserve"> &amp; Theological</w:t>
      </w:r>
      <w:r w:rsidRPr="00285344">
        <w:rPr>
          <w:b/>
          <w:i/>
        </w:rPr>
        <w:t xml:space="preserve"> Arguments for the Three Classes of Trinitarian Texts</w:t>
      </w:r>
    </w:p>
    <w:p w14:paraId="0E702D5A" w14:textId="77777777" w:rsidR="009239CB" w:rsidRPr="003E41D7" w:rsidRDefault="00D0671C" w:rsidP="00A666D5">
      <w:pPr>
        <w:pStyle w:val="Heading5"/>
        <w:spacing w:beforeLines="20" w:before="48" w:afterLines="20" w:after="48"/>
        <w:rPr>
          <w:b/>
        </w:rPr>
      </w:pPr>
      <w:r>
        <w:rPr>
          <w:b/>
        </w:rPr>
        <w:t xml:space="preserve">Class #1:  </w:t>
      </w:r>
      <w:r w:rsidR="009239CB" w:rsidRPr="003E41D7">
        <w:rPr>
          <w:b/>
        </w:rPr>
        <w:t>The Essential Oneness or Unity of God</w:t>
      </w:r>
    </w:p>
    <w:p w14:paraId="00887B9D" w14:textId="77777777" w:rsidR="009239CB" w:rsidRPr="001C6004" w:rsidRDefault="009239CB" w:rsidP="00A666D5">
      <w:pPr>
        <w:pStyle w:val="Heading6"/>
        <w:spacing w:beforeLines="20" w:before="48" w:afterLines="20" w:after="48"/>
        <w:rPr>
          <w:i/>
        </w:rPr>
      </w:pPr>
      <w:r w:rsidRPr="001C6004">
        <w:rPr>
          <w:i/>
        </w:rPr>
        <w:t>Definition of Unity &amp; Related Issues</w:t>
      </w:r>
      <w:r w:rsidRPr="001C6004">
        <w:rPr>
          <w:rStyle w:val="FootnoteReference"/>
          <w:i/>
        </w:rPr>
        <w:footnoteReference w:id="1"/>
      </w:r>
    </w:p>
    <w:p w14:paraId="0EFAE611" w14:textId="77777777" w:rsidR="009239CB" w:rsidRDefault="00FA5939" w:rsidP="00A666D5">
      <w:pPr>
        <w:pStyle w:val="Heading7"/>
        <w:spacing w:beforeLines="20" w:before="48" w:afterLines="20" w:after="48"/>
      </w:pPr>
      <w:r w:rsidRPr="00FA5939">
        <w:rPr>
          <w:b/>
          <w:bCs/>
        </w:rPr>
        <w:t>Unity:</w:t>
      </w:r>
      <w:r>
        <w:rPr>
          <w:bCs/>
        </w:rPr>
        <w:t xml:space="preserve"> </w:t>
      </w:r>
      <w:r w:rsidR="009239CB" w:rsidRPr="003208B3">
        <w:rPr>
          <w:bCs/>
          <w:i/>
        </w:rPr>
        <w:t>Unity</w:t>
      </w:r>
      <w:r w:rsidR="009239CB" w:rsidRPr="00A31567">
        <w:rPr>
          <w:bCs/>
        </w:rPr>
        <w:t xml:space="preserve"> </w:t>
      </w:r>
      <w:r w:rsidR="009239CB" w:rsidRPr="00A31567">
        <w:t xml:space="preserve">means God is one in an absolute sense because there is no other God and the one God is incapable of </w:t>
      </w:r>
      <w:r w:rsidR="001C6004">
        <w:t xml:space="preserve">real or essential </w:t>
      </w:r>
      <w:r w:rsidR="009239CB" w:rsidRPr="00A31567">
        <w:t xml:space="preserve">division.  Unity, therefore, indicates there is no </w:t>
      </w:r>
      <w:r w:rsidR="009239CB" w:rsidRPr="00A31567">
        <w:rPr>
          <w:i/>
        </w:rPr>
        <w:t>genus</w:t>
      </w:r>
      <w:r w:rsidR="009239CB" w:rsidRPr="00A31567">
        <w:t xml:space="preserve"> God and the one and only God is simple.  Thus, some theologians distinguish between a </w:t>
      </w:r>
      <w:r w:rsidR="009239CB" w:rsidRPr="00A31567">
        <w:rPr>
          <w:i/>
        </w:rPr>
        <w:t>unity of singularity</w:t>
      </w:r>
      <w:r w:rsidR="009239CB" w:rsidRPr="00A31567">
        <w:t xml:space="preserve">, or numerical oneness of the divine essence, and a </w:t>
      </w:r>
      <w:r w:rsidR="009239CB" w:rsidRPr="00A31567">
        <w:rPr>
          <w:i/>
        </w:rPr>
        <w:t>unity of simplicity</w:t>
      </w:r>
      <w:r w:rsidR="009239CB" w:rsidRPr="00A31567">
        <w:t xml:space="preserve">, the </w:t>
      </w:r>
      <w:proofErr w:type="spellStart"/>
      <w:r w:rsidR="009239CB" w:rsidRPr="00A31567">
        <w:t>noncompositeness</w:t>
      </w:r>
      <w:proofErr w:type="spellEnd"/>
      <w:r w:rsidR="009239CB" w:rsidRPr="00A31567">
        <w:t xml:space="preserve"> of the divine essence.</w:t>
      </w:r>
    </w:p>
    <w:p w14:paraId="4A58DE36" w14:textId="77777777" w:rsidR="001C6004" w:rsidRPr="001C6004" w:rsidRDefault="001C6004" w:rsidP="001C6004"/>
    <w:p w14:paraId="4E51A042" w14:textId="77777777" w:rsidR="009239CB" w:rsidRDefault="00FA5939" w:rsidP="00A666D5">
      <w:pPr>
        <w:pStyle w:val="Heading7"/>
        <w:spacing w:beforeLines="20" w:before="48" w:afterLines="20" w:after="48"/>
      </w:pPr>
      <w:r>
        <w:rPr>
          <w:b/>
          <w:bCs/>
        </w:rPr>
        <w:t xml:space="preserve">Simplicity: </w:t>
      </w:r>
      <w:r w:rsidR="009239CB" w:rsidRPr="003208B3">
        <w:rPr>
          <w:bCs/>
          <w:i/>
        </w:rPr>
        <w:t>Simplicity</w:t>
      </w:r>
      <w:r w:rsidR="009239CB" w:rsidRPr="00A31567">
        <w:rPr>
          <w:bCs/>
        </w:rPr>
        <w:t xml:space="preserve"> </w:t>
      </w:r>
      <w:r w:rsidR="007317F7">
        <w:rPr>
          <w:bCs/>
        </w:rPr>
        <w:t xml:space="preserve">(more precisely, ontological simplicity) </w:t>
      </w:r>
      <w:r w:rsidR="009239CB" w:rsidRPr="00A31567">
        <w:t xml:space="preserve">means God has an uncompounded or </w:t>
      </w:r>
      <w:proofErr w:type="spellStart"/>
      <w:r w:rsidR="009239CB" w:rsidRPr="00A31567">
        <w:t>noncomposite</w:t>
      </w:r>
      <w:proofErr w:type="spellEnd"/>
      <w:r w:rsidR="009239CB" w:rsidRPr="00A31567">
        <w:t xml:space="preserve"> nature.  God is not the sum of the divine attributes.  If He were, God would necessarily be a result and in some sense contingent.  Consider the following argument for divine simplicity.</w:t>
      </w:r>
    </w:p>
    <w:p w14:paraId="2C7DF605" w14:textId="77777777" w:rsidR="001C6004" w:rsidRPr="0085280A" w:rsidRDefault="001C6004" w:rsidP="001C6004">
      <w:pPr>
        <w:pStyle w:val="Heading8"/>
        <w:rPr>
          <w:u w:val="single"/>
        </w:rPr>
      </w:pPr>
      <w:r w:rsidRPr="0085280A">
        <w:rPr>
          <w:u w:val="single"/>
        </w:rPr>
        <w:t>The Argument from the Independence of God as a Ground of Simplicity</w:t>
      </w:r>
    </w:p>
    <w:p w14:paraId="7753E2D3" w14:textId="77777777" w:rsidR="001C6004" w:rsidRPr="00A31567" w:rsidRDefault="001C6004" w:rsidP="001C6004">
      <w:pPr>
        <w:pStyle w:val="Heading9"/>
      </w:pPr>
      <w:r w:rsidRPr="00A31567">
        <w:t xml:space="preserve">God is absolutely independent.  He is not dependent on anything for His existence or essence.  </w:t>
      </w:r>
    </w:p>
    <w:p w14:paraId="68319DA7" w14:textId="77777777" w:rsidR="001C6004" w:rsidRDefault="001C6004" w:rsidP="001C6004">
      <w:pPr>
        <w:pStyle w:val="Heading9"/>
      </w:pPr>
      <w:r w:rsidRPr="00A31567">
        <w:t>Multiple things, essentially distinguished, can become one only by aggregation.  If a thing is a composite thing, it is necessarily composed by another, since nothing can compose itself.</w:t>
      </w:r>
    </w:p>
    <w:p w14:paraId="527A0A2D" w14:textId="77777777" w:rsidR="00012635" w:rsidRPr="00012635" w:rsidRDefault="00012635" w:rsidP="00012635"/>
    <w:p w14:paraId="2EE53984" w14:textId="77777777" w:rsidR="00B1110D" w:rsidRPr="00A31567" w:rsidRDefault="00B1110D" w:rsidP="00B1110D">
      <w:pPr>
        <w:pStyle w:val="Heading9"/>
      </w:pPr>
      <w:r w:rsidRPr="00A31567">
        <w:lastRenderedPageBreak/>
        <w:t>If God’s attributes are essentially distinct from His essence or from each other, the divine essence would be made perfect by something essentially distinct from itself.</w:t>
      </w:r>
    </w:p>
    <w:p w14:paraId="2ADC3646" w14:textId="77777777" w:rsidR="00B1110D" w:rsidRPr="00A31567" w:rsidRDefault="00B1110D" w:rsidP="00B1110D">
      <w:pPr>
        <w:pStyle w:val="Heading9"/>
      </w:pPr>
      <w:r w:rsidRPr="00A31567">
        <w:t>And since there is nothing prior to God to compose or aggregate the parts, God must be a non-composite Being.</w:t>
      </w:r>
      <w:r>
        <w:rPr>
          <w:rStyle w:val="FootnoteReference"/>
        </w:rPr>
        <w:footnoteReference w:id="2"/>
      </w:r>
    </w:p>
    <w:p w14:paraId="5D1AF38B" w14:textId="77777777" w:rsidR="00BF547D" w:rsidRPr="0085280A" w:rsidRDefault="00BF547D" w:rsidP="00BF547D">
      <w:pPr>
        <w:pStyle w:val="Heading8"/>
        <w:rPr>
          <w:u w:val="single"/>
        </w:rPr>
      </w:pPr>
      <w:r w:rsidRPr="0085280A">
        <w:rPr>
          <w:u w:val="single"/>
        </w:rPr>
        <w:t>Simplicity</w:t>
      </w:r>
      <w:r w:rsidR="0085280A">
        <w:rPr>
          <w:u w:val="single"/>
        </w:rPr>
        <w:t>, Immutability</w:t>
      </w:r>
      <w:r w:rsidRPr="0085280A">
        <w:rPr>
          <w:u w:val="single"/>
        </w:rPr>
        <w:t xml:space="preserve"> </w:t>
      </w:r>
      <w:r w:rsidR="0085280A">
        <w:rPr>
          <w:u w:val="single"/>
        </w:rPr>
        <w:t>&amp;</w:t>
      </w:r>
      <w:r w:rsidRPr="0085280A">
        <w:rPr>
          <w:u w:val="single"/>
        </w:rPr>
        <w:t xml:space="preserve"> Divine Perfections</w:t>
      </w:r>
    </w:p>
    <w:p w14:paraId="6DFE0CB6" w14:textId="77777777" w:rsidR="001C6004" w:rsidRDefault="00BF547D" w:rsidP="00BF547D">
      <w:pPr>
        <w:pStyle w:val="Heading9"/>
      </w:pPr>
      <w:r>
        <w:t xml:space="preserve">The concept of God as a composite Being </w:t>
      </w:r>
      <w:r w:rsidR="001C6004">
        <w:t xml:space="preserve">is opposed to </w:t>
      </w:r>
      <w:r>
        <w:t xml:space="preserve">the concept of God being a Being of </w:t>
      </w:r>
      <w:r w:rsidR="001C6004">
        <w:t>absolute perfection.</w:t>
      </w:r>
    </w:p>
    <w:p w14:paraId="463A8D90" w14:textId="77777777" w:rsidR="0085280A" w:rsidRPr="001C6004" w:rsidRDefault="0085280A" w:rsidP="002E4178">
      <w:pPr>
        <w:pStyle w:val="Heading9"/>
      </w:pPr>
      <w:r>
        <w:t>Composition implies imperfection inasmuch as it implies passive power, mutability, and dependence.  God is whatever He can be and cannot be other than what He is.</w:t>
      </w:r>
    </w:p>
    <w:p w14:paraId="4F55B96F" w14:textId="77777777" w:rsidR="001C6004" w:rsidRDefault="001C6004" w:rsidP="00BC0542">
      <w:pPr>
        <w:pStyle w:val="Heading9"/>
      </w:pPr>
      <w:r>
        <w:t>If the divine essence is perfected by another, God is not the Most Perfect Being.</w:t>
      </w:r>
    </w:p>
    <w:p w14:paraId="26B7B549" w14:textId="77777777" w:rsidR="00E52915" w:rsidRDefault="001C6004" w:rsidP="00E52915">
      <w:pPr>
        <w:pStyle w:val="Heading9"/>
      </w:pPr>
      <w:r>
        <w:t xml:space="preserve">It follows that if God were an aggregate of really distinguished </w:t>
      </w:r>
      <w:r w:rsidR="00BC0542">
        <w:t xml:space="preserve">attributes or </w:t>
      </w:r>
      <w:r>
        <w:t xml:space="preserve">properties, He is not immutable </w:t>
      </w:r>
      <w:r w:rsidR="00BC0542">
        <w:t xml:space="preserve">in any meaningful way </w:t>
      </w:r>
      <w:r>
        <w:t>since He would have in Himself passive potency, which is the root of mutability.</w:t>
      </w:r>
    </w:p>
    <w:p w14:paraId="70B282D0" w14:textId="77777777" w:rsidR="00717834" w:rsidRPr="00717834" w:rsidRDefault="00717834" w:rsidP="00717834"/>
    <w:p w14:paraId="0B5168D7" w14:textId="77777777" w:rsidR="009239CB" w:rsidRDefault="00F128C2" w:rsidP="005C7A92">
      <w:pPr>
        <w:pStyle w:val="Heading7"/>
      </w:pPr>
      <w:r>
        <w:rPr>
          <w:b/>
          <w:bCs/>
        </w:rPr>
        <w:t xml:space="preserve">Aseity:  </w:t>
      </w:r>
      <w:r w:rsidR="009239CB" w:rsidRPr="0062713B">
        <w:rPr>
          <w:bCs/>
          <w:i/>
        </w:rPr>
        <w:t>Aseity</w:t>
      </w:r>
      <w:r w:rsidR="009239CB" w:rsidRPr="00A31567">
        <w:t xml:space="preserve"> means God exists </w:t>
      </w:r>
      <w:r w:rsidR="009239CB" w:rsidRPr="00A31567">
        <w:rPr>
          <w:i/>
        </w:rPr>
        <w:t>a se</w:t>
      </w:r>
      <w:r w:rsidR="009239CB" w:rsidRPr="00A31567">
        <w:t xml:space="preserve">, from Himself.  The term is used synonymously with </w:t>
      </w:r>
      <w:proofErr w:type="spellStart"/>
      <w:r w:rsidR="009239CB" w:rsidRPr="00A31567">
        <w:rPr>
          <w:i/>
        </w:rPr>
        <w:t>autotheos</w:t>
      </w:r>
      <w:proofErr w:type="spellEnd"/>
      <w:r w:rsidR="009239CB" w:rsidRPr="00A31567">
        <w:t>, of Himself God.  See the section</w:t>
      </w:r>
      <w:r w:rsidR="00E52915">
        <w:t xml:space="preserve">, </w:t>
      </w:r>
      <w:r w:rsidR="00E52915" w:rsidRPr="00E52915">
        <w:rPr>
          <w:i/>
        </w:rPr>
        <w:t>infra</w:t>
      </w:r>
      <w:r w:rsidR="00E52915">
        <w:t>,</w:t>
      </w:r>
      <w:r w:rsidR="009239CB" w:rsidRPr="00A31567">
        <w:t xml:space="preserve"> on the works of God for additional notes on Aseity</w:t>
      </w:r>
      <w:r w:rsidR="0094468D">
        <w:t xml:space="preserve"> as they relate to Trinitarian issues</w:t>
      </w:r>
      <w:r w:rsidR="009239CB" w:rsidRPr="00A31567">
        <w:t>.</w:t>
      </w:r>
    </w:p>
    <w:p w14:paraId="4D2FBC92" w14:textId="77777777" w:rsidR="00717834" w:rsidRPr="00717834" w:rsidRDefault="00717834" w:rsidP="00717834"/>
    <w:p w14:paraId="3B621D48" w14:textId="77777777" w:rsidR="00FA5939" w:rsidRPr="00D100B2" w:rsidRDefault="00FA5939" w:rsidP="00FA5939">
      <w:pPr>
        <w:rPr>
          <w:sz w:val="6"/>
        </w:rPr>
      </w:pPr>
    </w:p>
    <w:p w14:paraId="3E0A30BE" w14:textId="77777777" w:rsidR="002A6347" w:rsidRDefault="004A5FE7" w:rsidP="00FA5939">
      <w:pPr>
        <w:pStyle w:val="Heading7"/>
      </w:pPr>
      <w:r>
        <w:rPr>
          <w:b/>
          <w:bCs/>
        </w:rPr>
        <w:t xml:space="preserve"> Infinity:  </w:t>
      </w:r>
      <w:r w:rsidR="009239CB" w:rsidRPr="0062713B">
        <w:rPr>
          <w:bCs/>
          <w:i/>
        </w:rPr>
        <w:t>Infinity</w:t>
      </w:r>
      <w:r w:rsidR="009239CB" w:rsidRPr="00A31567">
        <w:t xml:space="preserve"> refers to the limitlessness of the divine essence.  </w:t>
      </w:r>
    </w:p>
    <w:p w14:paraId="27FCBDD8" w14:textId="77777777" w:rsidR="002A6347" w:rsidRDefault="009239CB" w:rsidP="002A6347">
      <w:pPr>
        <w:pStyle w:val="Heading8"/>
      </w:pPr>
      <w:r w:rsidRPr="00A31567">
        <w:t xml:space="preserve">Negatively considered, infinity is </w:t>
      </w:r>
      <w:r w:rsidR="002A6347">
        <w:t xml:space="preserve">defined by the absence of limit. </w:t>
      </w:r>
    </w:p>
    <w:p w14:paraId="260BD2A0" w14:textId="77777777" w:rsidR="002A6347" w:rsidRDefault="002A6347" w:rsidP="002A6347">
      <w:pPr>
        <w:pStyle w:val="Heading8"/>
      </w:pPr>
      <w:r>
        <w:t>P</w:t>
      </w:r>
      <w:r w:rsidR="009239CB" w:rsidRPr="00A31567">
        <w:t xml:space="preserve">ositively considered, it is an infinite superiority over all things.  </w:t>
      </w:r>
    </w:p>
    <w:p w14:paraId="2E9BFEB8" w14:textId="77777777" w:rsidR="009239CB" w:rsidRDefault="009239CB" w:rsidP="002A6347">
      <w:pPr>
        <w:pStyle w:val="Heading8"/>
      </w:pPr>
      <w:r w:rsidRPr="00A31567">
        <w:t xml:space="preserve">Moreover, </w:t>
      </w:r>
      <w:r w:rsidRPr="00A31567">
        <w:rPr>
          <w:i/>
        </w:rPr>
        <w:t>infinity</w:t>
      </w:r>
      <w:r w:rsidRPr="00A31567">
        <w:t xml:space="preserve"> is not as an isolated attribute, but a property of the divine essence that extends to each of the divine attributes. For example, when infinity extends to divine knowledge, it is </w:t>
      </w:r>
      <w:r w:rsidRPr="00A31567">
        <w:rPr>
          <w:i/>
        </w:rPr>
        <w:t>omniscience</w:t>
      </w:r>
      <w:r w:rsidRPr="00A31567">
        <w:t xml:space="preserve">; to divine power, it is </w:t>
      </w:r>
      <w:r w:rsidRPr="00A31567">
        <w:rPr>
          <w:i/>
        </w:rPr>
        <w:t>omnipotence</w:t>
      </w:r>
      <w:r w:rsidRPr="00A31567">
        <w:t xml:space="preserve">; to divine existence and continuance, it is </w:t>
      </w:r>
      <w:r w:rsidRPr="00A31567">
        <w:rPr>
          <w:i/>
        </w:rPr>
        <w:t>eternity</w:t>
      </w:r>
      <w:r w:rsidRPr="00A31567">
        <w:t xml:space="preserve">; and to the divine essence, it is </w:t>
      </w:r>
      <w:r w:rsidRPr="00A31567">
        <w:rPr>
          <w:i/>
        </w:rPr>
        <w:t>immensity</w:t>
      </w:r>
      <w:r w:rsidRPr="00A31567">
        <w:t>.</w:t>
      </w:r>
    </w:p>
    <w:p w14:paraId="3187B455" w14:textId="77777777" w:rsidR="002A6347" w:rsidRPr="00D100B2" w:rsidRDefault="002A6347" w:rsidP="002A6347">
      <w:pPr>
        <w:rPr>
          <w:sz w:val="16"/>
        </w:rPr>
      </w:pPr>
    </w:p>
    <w:p w14:paraId="3E1DF267" w14:textId="77777777" w:rsidR="009239CB" w:rsidRPr="00BB35FA" w:rsidRDefault="0018478C" w:rsidP="00FA5939">
      <w:pPr>
        <w:pStyle w:val="Heading6"/>
        <w:rPr>
          <w:i/>
        </w:rPr>
      </w:pPr>
      <w:r>
        <w:rPr>
          <w:i/>
        </w:rPr>
        <w:t xml:space="preserve">Selected Biblical References </w:t>
      </w:r>
      <w:r w:rsidR="00EA55A8">
        <w:rPr>
          <w:i/>
        </w:rPr>
        <w:t>for</w:t>
      </w:r>
      <w:r w:rsidR="009239CB" w:rsidRPr="00BB35FA">
        <w:rPr>
          <w:i/>
        </w:rPr>
        <w:t xml:space="preserve"> the Unity of God</w:t>
      </w:r>
    </w:p>
    <w:p w14:paraId="1DE924E0" w14:textId="77777777" w:rsidR="009239CB" w:rsidRDefault="009239CB" w:rsidP="002A6347">
      <w:pPr>
        <w:pStyle w:val="Heading7"/>
      </w:pPr>
      <w:r w:rsidRPr="00A31567">
        <w:rPr>
          <w:i/>
        </w:rPr>
        <w:t xml:space="preserve">Old Testament </w:t>
      </w:r>
      <w:r w:rsidRPr="00A31567">
        <w:t>– Deut. 4:35, 39; 6:4; I Kings 8:60; Isaiah 43:10; 44:6; 45:5.</w:t>
      </w:r>
    </w:p>
    <w:p w14:paraId="1438557B" w14:textId="77777777" w:rsidR="002A6347" w:rsidRPr="002A6347" w:rsidRDefault="002A6347" w:rsidP="002A6347"/>
    <w:p w14:paraId="50341AB0" w14:textId="77777777" w:rsidR="009239CB" w:rsidRDefault="009239CB" w:rsidP="002A6347">
      <w:pPr>
        <w:pStyle w:val="Heading7"/>
      </w:pPr>
      <w:r w:rsidRPr="00A31567">
        <w:rPr>
          <w:i/>
        </w:rPr>
        <w:t>New Testament</w:t>
      </w:r>
      <w:r w:rsidRPr="00A31567">
        <w:t xml:space="preserve"> – Mark 12:29; John 17:3; I Corinthians 8:4-</w:t>
      </w:r>
      <w:proofErr w:type="gramStart"/>
      <w:r w:rsidRPr="00A31567">
        <w:t xml:space="preserve">6;   </w:t>
      </w:r>
      <w:proofErr w:type="gramEnd"/>
      <w:r w:rsidRPr="00A31567">
        <w:t>I Timothy 2:5.</w:t>
      </w:r>
    </w:p>
    <w:p w14:paraId="79F0A4F4" w14:textId="77777777" w:rsidR="002A6347" w:rsidRPr="00D100B2" w:rsidRDefault="00717834" w:rsidP="002A6347">
      <w:pPr>
        <w:rPr>
          <w:sz w:val="14"/>
        </w:rPr>
      </w:pPr>
      <w:r>
        <w:rPr>
          <w:sz w:val="14"/>
        </w:rPr>
        <w:br w:type="page"/>
      </w:r>
    </w:p>
    <w:p w14:paraId="1FF52EBC" w14:textId="77777777" w:rsidR="009239CB" w:rsidRPr="00BB35FA" w:rsidRDefault="009239CB" w:rsidP="002A6347">
      <w:pPr>
        <w:pStyle w:val="Heading6"/>
        <w:rPr>
          <w:i/>
        </w:rPr>
      </w:pPr>
      <w:r w:rsidRPr="00BB35FA">
        <w:rPr>
          <w:i/>
        </w:rPr>
        <w:t>Old Testament Concepts of Unity</w:t>
      </w:r>
    </w:p>
    <w:p w14:paraId="1C0EB326" w14:textId="77777777" w:rsidR="009239CB" w:rsidRPr="00A31567" w:rsidRDefault="009239CB" w:rsidP="0018478C">
      <w:pPr>
        <w:pStyle w:val="Heading7"/>
      </w:pPr>
      <w:r w:rsidRPr="00A31567">
        <w:rPr>
          <w:i/>
        </w:rPr>
        <w:t>Echad</w:t>
      </w:r>
      <w:r w:rsidRPr="00A31567">
        <w:t xml:space="preserve"> (</w:t>
      </w:r>
      <w:proofErr w:type="spellStart"/>
      <w:r w:rsidRPr="00A31567">
        <w:rPr>
          <w:rFonts w:ascii="Hebrew" w:hAnsi="Hebrew"/>
        </w:rPr>
        <w:t>dj`a</w:t>
      </w:r>
      <w:proofErr w:type="spellEnd"/>
      <w:r w:rsidRPr="00A31567">
        <w:rPr>
          <w:rFonts w:ascii="Hebrew" w:hAnsi="Hebrew"/>
        </w:rPr>
        <w:t>\</w:t>
      </w:r>
      <w:r w:rsidR="00774E2D">
        <w:t>)</w:t>
      </w:r>
      <w:r w:rsidRPr="00A31567">
        <w:br/>
        <w:t xml:space="preserve">The word translated “one” in Deuteronomy 6:4 is the Hebrew word </w:t>
      </w:r>
      <w:proofErr w:type="spellStart"/>
      <w:r w:rsidRPr="00A31567">
        <w:rPr>
          <w:i/>
        </w:rPr>
        <w:t>echad</w:t>
      </w:r>
      <w:proofErr w:type="spellEnd"/>
      <w:r w:rsidRPr="00A31567">
        <w:t xml:space="preserve">, which commonly indicates a compound unity.  Here, compound unity does not necessarily indicate a composite unity—where “parts” are essentially distinguished.  It may refer to a single thing within which essential distinctions may be made or a thing within which non-essential distinctions—for example, formal or modal (See distinctions, </w:t>
      </w:r>
      <w:r w:rsidRPr="00A31567">
        <w:rPr>
          <w:i/>
        </w:rPr>
        <w:t>infra</w:t>
      </w:r>
      <w:r w:rsidRPr="00A31567">
        <w:t>)—may be made.  Examples of compound unity are demonstrated in the following texts:</w:t>
      </w:r>
    </w:p>
    <w:p w14:paraId="7AFB6BE7" w14:textId="77777777" w:rsidR="009239CB" w:rsidRPr="00A31567" w:rsidRDefault="009239CB" w:rsidP="00EA55A8">
      <w:pPr>
        <w:pStyle w:val="Heading8"/>
      </w:pPr>
      <w:r w:rsidRPr="00A31567">
        <w:t>Genesis 1:5</w:t>
      </w:r>
      <w:proofErr w:type="gramStart"/>
      <w:r w:rsidRPr="00A31567">
        <w:t>:  “</w:t>
      </w:r>
      <w:proofErr w:type="gramEnd"/>
      <w:r w:rsidRPr="00A31567">
        <w:t>And there was evening and there was morning, one (</w:t>
      </w:r>
      <w:proofErr w:type="spellStart"/>
      <w:r w:rsidRPr="00A31567">
        <w:rPr>
          <w:i/>
        </w:rPr>
        <w:t>echad</w:t>
      </w:r>
      <w:proofErr w:type="spellEnd"/>
      <w:r w:rsidRPr="00A31567">
        <w:t xml:space="preserve">) day.”  Here there are two distinct parts within the one day. </w:t>
      </w:r>
    </w:p>
    <w:p w14:paraId="1A67787A" w14:textId="77777777" w:rsidR="009239CB" w:rsidRPr="00A31567" w:rsidRDefault="009239CB" w:rsidP="00EA55A8">
      <w:pPr>
        <w:pStyle w:val="Heading8"/>
      </w:pPr>
      <w:r w:rsidRPr="00A31567">
        <w:t>Genesis 2:24</w:t>
      </w:r>
      <w:proofErr w:type="gramStart"/>
      <w:r w:rsidRPr="00A31567">
        <w:t>:  “</w:t>
      </w:r>
      <w:proofErr w:type="gramEnd"/>
      <w:r w:rsidRPr="00A31567">
        <w:t>For this cause a man shall leave his father and his mother, and shall cleave to his wife; and they shall become one (</w:t>
      </w:r>
      <w:proofErr w:type="spellStart"/>
      <w:r w:rsidRPr="00A31567">
        <w:rPr>
          <w:i/>
        </w:rPr>
        <w:t>echad</w:t>
      </w:r>
      <w:proofErr w:type="spellEnd"/>
      <w:r w:rsidRPr="00A31567">
        <w:t>) flesh.”  The two individuals constitute a unity.</w:t>
      </w:r>
    </w:p>
    <w:p w14:paraId="0E85A808" w14:textId="77777777" w:rsidR="009239CB" w:rsidRDefault="009239CB" w:rsidP="00EA55A8">
      <w:pPr>
        <w:pStyle w:val="Heading8"/>
      </w:pPr>
      <w:r w:rsidRPr="00A31567">
        <w:t>Deut. 6:4</w:t>
      </w:r>
      <w:proofErr w:type="gramStart"/>
      <w:r w:rsidRPr="00A31567">
        <w:t>:  “</w:t>
      </w:r>
      <w:proofErr w:type="gramEnd"/>
      <w:r w:rsidRPr="00A31567">
        <w:t>Hear, O Israel! The LORD is our God, the LORD is (</w:t>
      </w:r>
      <w:proofErr w:type="spellStart"/>
      <w:r w:rsidRPr="00A31567">
        <w:rPr>
          <w:i/>
        </w:rPr>
        <w:t>echad</w:t>
      </w:r>
      <w:proofErr w:type="spellEnd"/>
      <w:r w:rsidRPr="00A31567">
        <w:rPr>
          <w:i/>
        </w:rPr>
        <w:t xml:space="preserve">) </w:t>
      </w:r>
      <w:r w:rsidRPr="00A31567">
        <w:t>One!”</w:t>
      </w:r>
    </w:p>
    <w:p w14:paraId="388BE7DD" w14:textId="77777777" w:rsidR="00717834" w:rsidRPr="00717834" w:rsidRDefault="00717834" w:rsidP="00717834"/>
    <w:p w14:paraId="6A4AE286" w14:textId="77777777" w:rsidR="009239CB" w:rsidRPr="00A31567" w:rsidRDefault="009239CB" w:rsidP="00D100B2">
      <w:pPr>
        <w:pStyle w:val="Heading7"/>
      </w:pPr>
      <w:proofErr w:type="spellStart"/>
      <w:r w:rsidRPr="00A31567">
        <w:rPr>
          <w:i/>
        </w:rPr>
        <w:t>Yachid</w:t>
      </w:r>
      <w:proofErr w:type="spellEnd"/>
      <w:r w:rsidRPr="00A31567">
        <w:t xml:space="preserve"> (</w:t>
      </w:r>
      <w:proofErr w:type="spellStart"/>
      <w:proofErr w:type="gramStart"/>
      <w:r w:rsidRPr="00A31567">
        <w:rPr>
          <w:rFonts w:ascii="Hebrew" w:hAnsi="Hebrew"/>
        </w:rPr>
        <w:t>dyj!y</w:t>
      </w:r>
      <w:proofErr w:type="spellEnd"/>
      <w:proofErr w:type="gramEnd"/>
      <w:r w:rsidRPr="00A31567">
        <w:rPr>
          <w:rFonts w:ascii="Hebrew" w:hAnsi="Hebrew"/>
        </w:rPr>
        <w:t>`</w:t>
      </w:r>
      <w:r w:rsidRPr="00A31567">
        <w:t>)</w:t>
      </w:r>
      <w:r w:rsidRPr="00A31567">
        <w:br/>
        <w:t>This Hebrew term is used to indicate absolute oneness and is generally translated as “only begotten,” “beloved” or “only one.”  It is usually used in the sense of an only child.  Consider th</w:t>
      </w:r>
      <w:r w:rsidR="00D100B2">
        <w:t>ese scriptural uses of the term</w:t>
      </w:r>
      <w:r w:rsidR="0073487A">
        <w:t>.</w:t>
      </w:r>
    </w:p>
    <w:p w14:paraId="55E11555" w14:textId="77777777" w:rsidR="009239CB" w:rsidRPr="00A31567" w:rsidRDefault="009239CB" w:rsidP="00D100B2">
      <w:pPr>
        <w:pStyle w:val="Heading8"/>
      </w:pPr>
      <w:r w:rsidRPr="00A31567">
        <w:t>Judges 11:34</w:t>
      </w:r>
      <w:proofErr w:type="gramStart"/>
      <w:r w:rsidRPr="00A31567">
        <w:t>:  “</w:t>
      </w:r>
      <w:proofErr w:type="gramEnd"/>
      <w:r w:rsidRPr="00A31567">
        <w:t xml:space="preserve">. . . Now she was his </w:t>
      </w:r>
      <w:r w:rsidRPr="00A31567">
        <w:rPr>
          <w:i/>
        </w:rPr>
        <w:t>one and only</w:t>
      </w:r>
      <w:r w:rsidRPr="00A31567">
        <w:t xml:space="preserve"> </w:t>
      </w:r>
      <w:r w:rsidRPr="00A31567">
        <w:rPr>
          <w:i/>
        </w:rPr>
        <w:t>(</w:t>
      </w:r>
      <w:proofErr w:type="spellStart"/>
      <w:r w:rsidRPr="00A31567">
        <w:rPr>
          <w:i/>
        </w:rPr>
        <w:t>yachid</w:t>
      </w:r>
      <w:proofErr w:type="spellEnd"/>
      <w:r w:rsidRPr="00A31567">
        <w:t xml:space="preserve">) child; besides her he had neither son nor daughter.”  </w:t>
      </w:r>
    </w:p>
    <w:p w14:paraId="36FC31E0" w14:textId="77777777" w:rsidR="009239CB" w:rsidRPr="00A31567" w:rsidRDefault="009239CB" w:rsidP="00D100B2">
      <w:pPr>
        <w:pStyle w:val="Heading8"/>
      </w:pPr>
      <w:r w:rsidRPr="00A31567">
        <w:t xml:space="preserve">The term in this passage indicates the absolute sense of oneness applied to </w:t>
      </w:r>
      <w:proofErr w:type="spellStart"/>
      <w:r w:rsidRPr="00A31567">
        <w:t>Jepthah’s</w:t>
      </w:r>
      <w:proofErr w:type="spellEnd"/>
      <w:r w:rsidRPr="00A31567">
        <w:t xml:space="preserve"> daughter.</w:t>
      </w:r>
      <w:r w:rsidR="00D100B2">
        <w:t xml:space="preserve">  </w:t>
      </w:r>
      <w:r w:rsidR="00D100B2" w:rsidRPr="00A31567">
        <w:t xml:space="preserve">It means “only one” or “unique,” not </w:t>
      </w:r>
      <w:r w:rsidR="00D100B2">
        <w:t>“</w:t>
      </w:r>
      <w:r w:rsidR="00D100B2" w:rsidRPr="00A31567">
        <w:t>one among many.</w:t>
      </w:r>
      <w:r w:rsidR="00D100B2">
        <w:t>”</w:t>
      </w:r>
    </w:p>
    <w:p w14:paraId="0412299B" w14:textId="77777777" w:rsidR="009239CB" w:rsidRPr="00A31567" w:rsidRDefault="009239CB" w:rsidP="00D100B2">
      <w:pPr>
        <w:pStyle w:val="Heading8"/>
      </w:pPr>
      <w:r w:rsidRPr="00A31567">
        <w:t xml:space="preserve">This term appears eleven times in the Old Testament. </w:t>
      </w:r>
      <w:r w:rsidR="00AA1A94">
        <w:t xml:space="preserve"> (</w:t>
      </w:r>
      <w:r w:rsidR="00AA1A94" w:rsidRPr="00D100B2">
        <w:rPr>
          <w:i/>
        </w:rPr>
        <w:t>See</w:t>
      </w:r>
      <w:r w:rsidR="00AA1A94">
        <w:rPr>
          <w:i/>
        </w:rPr>
        <w:t>, e.g.</w:t>
      </w:r>
      <w:proofErr w:type="gramStart"/>
      <w:r w:rsidR="00AA1A94">
        <w:rPr>
          <w:i/>
        </w:rPr>
        <w:t xml:space="preserve">,  </w:t>
      </w:r>
      <w:r w:rsidR="00AA1A94">
        <w:t>Gen.</w:t>
      </w:r>
      <w:proofErr w:type="gramEnd"/>
      <w:r w:rsidR="00AA1A94">
        <w:t xml:space="preserve"> 22:2, 12, 16)</w:t>
      </w:r>
      <w:r w:rsidRPr="00A31567">
        <w:t xml:space="preserve"> The Septuagint (LXX) translates it seven times with </w:t>
      </w:r>
      <w:proofErr w:type="spellStart"/>
      <w:r w:rsidRPr="00A31567">
        <w:rPr>
          <w:i/>
        </w:rPr>
        <w:t>agapetos</w:t>
      </w:r>
      <w:proofErr w:type="spellEnd"/>
      <w:r w:rsidRPr="00A31567">
        <w:t xml:space="preserve"> “beloved” and four times with </w:t>
      </w:r>
      <w:proofErr w:type="spellStart"/>
      <w:r w:rsidRPr="00A31567">
        <w:rPr>
          <w:i/>
        </w:rPr>
        <w:t>monogenes</w:t>
      </w:r>
      <w:proofErr w:type="spellEnd"/>
      <w:r w:rsidRPr="00A31567">
        <w:t xml:space="preserve"> “only begotten.”  </w:t>
      </w:r>
    </w:p>
    <w:p w14:paraId="47D2E0DF" w14:textId="77777777" w:rsidR="009239CB" w:rsidRPr="00A31567" w:rsidRDefault="009239CB" w:rsidP="00D100B2">
      <w:pPr>
        <w:pStyle w:val="Heading8"/>
      </w:pPr>
      <w:r w:rsidRPr="00A31567">
        <w:t xml:space="preserve">It is important that </w:t>
      </w:r>
      <w:proofErr w:type="spellStart"/>
      <w:r w:rsidRPr="00A31567">
        <w:rPr>
          <w:i/>
        </w:rPr>
        <w:t>yachid</w:t>
      </w:r>
      <w:proofErr w:type="spellEnd"/>
      <w:r w:rsidRPr="00A31567">
        <w:t xml:space="preserve"> is </w:t>
      </w:r>
      <w:r w:rsidR="00F934A1">
        <w:rPr>
          <w:i/>
        </w:rPr>
        <w:t>not</w:t>
      </w:r>
      <w:r w:rsidRPr="00A31567">
        <w:t xml:space="preserve"> used to describe the oneness of the divine nature or unity of the Godhead because it would appear to exclude the plurality of Persons</w:t>
      </w:r>
      <w:r w:rsidR="00D100B2">
        <w:t xml:space="preserve"> in the Trinity</w:t>
      </w:r>
      <w:r w:rsidRPr="00A31567">
        <w:t>.</w:t>
      </w:r>
      <w:r w:rsidR="0073487A">
        <w:t xml:space="preserve"> </w:t>
      </w:r>
    </w:p>
    <w:p w14:paraId="0009A262" w14:textId="77777777" w:rsidR="009239CB" w:rsidRPr="00A31567" w:rsidRDefault="009239CB" w:rsidP="001C6004">
      <w:pPr>
        <w:spacing w:beforeLines="20" w:before="48" w:afterLines="20" w:after="48"/>
      </w:pPr>
    </w:p>
    <w:p w14:paraId="0CA73523" w14:textId="77777777" w:rsidR="009239CB" w:rsidRPr="003E41D7" w:rsidRDefault="00D0671C" w:rsidP="00A81DD9">
      <w:pPr>
        <w:pStyle w:val="Heading5"/>
        <w:rPr>
          <w:b/>
        </w:rPr>
      </w:pPr>
      <w:r>
        <w:rPr>
          <w:b/>
        </w:rPr>
        <w:t xml:space="preserve">Class #2:  </w:t>
      </w:r>
      <w:r w:rsidR="009239CB" w:rsidRPr="003E41D7">
        <w:rPr>
          <w:b/>
        </w:rPr>
        <w:t>The Full Deity of the Distinct Persons of the Godhead</w:t>
      </w:r>
    </w:p>
    <w:p w14:paraId="05AE47A7" w14:textId="77777777" w:rsidR="009239CB" w:rsidRPr="00A31567" w:rsidRDefault="009239CB" w:rsidP="00A81DD9">
      <w:pPr>
        <w:pStyle w:val="Heading6"/>
      </w:pPr>
      <w:r w:rsidRPr="00AA6745">
        <w:rPr>
          <w:b/>
          <w:i/>
        </w:rPr>
        <w:t>The Father</w:t>
      </w:r>
      <w:r w:rsidRPr="00A31567">
        <w:t xml:space="preserve"> (II Cor. 1:2; Gal. 1:1; Eph. 1:2)</w:t>
      </w:r>
    </w:p>
    <w:p w14:paraId="09FF7AD3" w14:textId="77777777" w:rsidR="009239CB" w:rsidRPr="00A31567" w:rsidRDefault="009239CB" w:rsidP="00A81DD9">
      <w:pPr>
        <w:pStyle w:val="Heading7"/>
      </w:pPr>
      <w:r w:rsidRPr="00A31567">
        <w:t xml:space="preserve"> “Grace to you and peace from God our Father and the Lord Jesus Christ.”</w:t>
      </w:r>
    </w:p>
    <w:p w14:paraId="2917B7EE" w14:textId="77777777" w:rsidR="009239CB" w:rsidRDefault="00411468" w:rsidP="00A81DD9">
      <w:pPr>
        <w:pStyle w:val="Heading7"/>
      </w:pPr>
      <w:r>
        <w:t>Note that t</w:t>
      </w:r>
      <w:r w:rsidR="009239CB" w:rsidRPr="00A31567">
        <w:t>he full deity of the Father is generally not a debated issue.</w:t>
      </w:r>
    </w:p>
    <w:p w14:paraId="0DF7ED7D" w14:textId="77777777" w:rsidR="00EB0E17" w:rsidRPr="00EB0E17" w:rsidRDefault="00717834" w:rsidP="00EB0E17">
      <w:r>
        <w:br w:type="page"/>
      </w:r>
    </w:p>
    <w:p w14:paraId="7B5E955F" w14:textId="77777777" w:rsidR="009239CB" w:rsidRPr="00A31567" w:rsidRDefault="009239CB" w:rsidP="00A81DD9">
      <w:pPr>
        <w:pStyle w:val="Heading6"/>
        <w:rPr>
          <w:szCs w:val="24"/>
        </w:rPr>
      </w:pPr>
      <w:r w:rsidRPr="00AA6745">
        <w:rPr>
          <w:b/>
          <w:i/>
          <w:szCs w:val="24"/>
        </w:rPr>
        <w:t>The Son</w:t>
      </w:r>
      <w:r w:rsidRPr="00A31567">
        <w:rPr>
          <w:szCs w:val="24"/>
        </w:rPr>
        <w:t xml:space="preserve"> (Is. 9:6; John 1:1-3; 5:18; 8:58; 10:30; 20:28; Titus 2:13; Rev. 1:8 cf. 22:12-13, 16, 20).</w:t>
      </w:r>
    </w:p>
    <w:p w14:paraId="769549DB" w14:textId="77777777" w:rsidR="00411468" w:rsidRPr="00411468" w:rsidRDefault="00411468" w:rsidP="00A81DD9">
      <w:pPr>
        <w:pStyle w:val="Heading7"/>
      </w:pPr>
      <w:r>
        <w:t>Note that the Deity of Christ is fully addressed in the Christology portion of ECD.</w:t>
      </w:r>
    </w:p>
    <w:p w14:paraId="583F4993" w14:textId="77777777" w:rsidR="009239CB" w:rsidRPr="00A31567" w:rsidRDefault="009239CB" w:rsidP="00A81DD9">
      <w:pPr>
        <w:pStyle w:val="Heading7"/>
      </w:pPr>
      <w:r w:rsidRPr="00A31567">
        <w:rPr>
          <w:i/>
        </w:rPr>
        <w:t>The Alpha-Omega Proof</w:t>
      </w:r>
      <w:r w:rsidR="00411468">
        <w:rPr>
          <w:i/>
        </w:rPr>
        <w:t xml:space="preserve"> for the Deity of Christ</w:t>
      </w:r>
      <w:r w:rsidRPr="00A31567">
        <w:br/>
        <w:t>One of the clearest affirmations of the deity of Christ is found in the Book of Revelation.  This is known as the Alpha-Omega Proof.  The argument can be stated in the following manner.</w:t>
      </w:r>
    </w:p>
    <w:p w14:paraId="0EF65F5A" w14:textId="77777777" w:rsidR="009239CB" w:rsidRPr="00A31567" w:rsidRDefault="009239CB" w:rsidP="00A81DD9">
      <w:pPr>
        <w:pStyle w:val="Heading8"/>
      </w:pPr>
      <w:r w:rsidRPr="00A31567">
        <w:rPr>
          <w:i/>
        </w:rPr>
        <w:t xml:space="preserve"> </w:t>
      </w:r>
      <w:r w:rsidRPr="00A31567">
        <w:t xml:space="preserve">“Alpha and Omega” is a title for Almighty God (Rev. 1:8).  </w:t>
      </w:r>
    </w:p>
    <w:p w14:paraId="1CB4B619" w14:textId="77777777" w:rsidR="009239CB" w:rsidRPr="00A31567" w:rsidRDefault="009239CB" w:rsidP="00A81DD9">
      <w:pPr>
        <w:pStyle w:val="Heading8"/>
      </w:pPr>
      <w:r w:rsidRPr="00A31567">
        <w:t>Almighty God, the Alpha and Omega, is also declared to be the “First and the Last” (Rev. 21:5-7).</w:t>
      </w:r>
    </w:p>
    <w:p w14:paraId="5BBA8B9C" w14:textId="77777777" w:rsidR="009239CB" w:rsidRPr="00A31567" w:rsidRDefault="009239CB" w:rsidP="00A81DD9">
      <w:pPr>
        <w:pStyle w:val="Heading8"/>
      </w:pPr>
      <w:r w:rsidRPr="00A31567">
        <w:t>The Alpha and Omega, First and the Last, who is Almighty God, declares “I am coming quickly” (Rev. 22:12-13).</w:t>
      </w:r>
    </w:p>
    <w:p w14:paraId="1E8AD829" w14:textId="77777777" w:rsidR="009239CB" w:rsidRPr="00A31567" w:rsidRDefault="009239CB" w:rsidP="00A81DD9">
      <w:pPr>
        <w:pStyle w:val="Heading8"/>
        <w:rPr>
          <w:i/>
        </w:rPr>
      </w:pPr>
      <w:r w:rsidRPr="00A31567">
        <w:t xml:space="preserve">Then, the speaker, using the </w:t>
      </w:r>
      <w:proofErr w:type="gramStart"/>
      <w:r w:rsidRPr="00A31567">
        <w:t>first person</w:t>
      </w:r>
      <w:proofErr w:type="gramEnd"/>
      <w:r w:rsidRPr="00A31567">
        <w:t xml:space="preserve"> singular, “I,” declares: “</w:t>
      </w:r>
      <w:r w:rsidRPr="00A31567">
        <w:rPr>
          <w:i/>
        </w:rPr>
        <w:t xml:space="preserve">I, Jesus, have sent My angel to testify to you these things for the churches” </w:t>
      </w:r>
      <w:r w:rsidRPr="00A31567">
        <w:t>(Rev. 22:16).</w:t>
      </w:r>
      <w:r w:rsidRPr="00A31567">
        <w:rPr>
          <w:i/>
        </w:rPr>
        <w:t xml:space="preserve">  </w:t>
      </w:r>
      <w:r w:rsidRPr="00A31567">
        <w:t xml:space="preserve">Thus, Jesus identifies Himself as the </w:t>
      </w:r>
      <w:r w:rsidRPr="00A31567">
        <w:rPr>
          <w:rFonts w:ascii="Greek" w:hAnsi="Greek"/>
        </w:rPr>
        <w:t>AW</w:t>
      </w:r>
      <w:r w:rsidRPr="00A31567">
        <w:t xml:space="preserve"> and the One who is coming quickly.</w:t>
      </w:r>
    </w:p>
    <w:p w14:paraId="4F93535E" w14:textId="77777777" w:rsidR="009239CB" w:rsidRPr="00A31567" w:rsidRDefault="009239CB" w:rsidP="005D205A">
      <w:pPr>
        <w:pStyle w:val="Heading8"/>
      </w:pPr>
      <w:r w:rsidRPr="00A31567">
        <w:t xml:space="preserve">The author of the Revelation, John, affirms the identity of the </w:t>
      </w:r>
      <w:r w:rsidRPr="00A31567">
        <w:rPr>
          <w:rFonts w:ascii="Greek" w:hAnsi="Greek"/>
        </w:rPr>
        <w:t>AW</w:t>
      </w:r>
      <w:r w:rsidRPr="00A31567">
        <w:t xml:space="preserve"> by saying</w:t>
      </w:r>
      <w:r w:rsidRPr="00A31567">
        <w:rPr>
          <w:i/>
        </w:rPr>
        <w:t>.    “‘. . .Yes, I am coming quickly.’  Amen, come Lord Jesus”</w:t>
      </w:r>
      <w:r w:rsidRPr="00A31567">
        <w:t xml:space="preserve"> (Rev. 22:20).</w:t>
      </w:r>
    </w:p>
    <w:p w14:paraId="61F21902" w14:textId="77777777" w:rsidR="009239CB" w:rsidRPr="00A31567" w:rsidRDefault="009239CB" w:rsidP="005D205A">
      <w:pPr>
        <w:pStyle w:val="Heading8"/>
      </w:pPr>
      <w:r w:rsidRPr="00A31567">
        <w:t>See Also Revelation 1:17-18; Is. 44:6; 48:12-16</w:t>
      </w:r>
    </w:p>
    <w:p w14:paraId="1FB65618" w14:textId="77777777" w:rsidR="009239CB" w:rsidRDefault="009239CB" w:rsidP="005D205A">
      <w:pPr>
        <w:pStyle w:val="Heading8"/>
      </w:pPr>
      <w:r w:rsidRPr="008509F2">
        <w:rPr>
          <w:i/>
        </w:rPr>
        <w:t>Conclusion:</w:t>
      </w:r>
      <w:r w:rsidRPr="00A31567">
        <w:t xml:space="preserve">  Jesus is Almighty God, Jehovah (</w:t>
      </w:r>
      <w:proofErr w:type="spellStart"/>
      <w:r w:rsidRPr="00A31567">
        <w:rPr>
          <w:rFonts w:ascii="Hebrew" w:hAnsi="Hebrew"/>
        </w:rPr>
        <w:t>hwhy</w:t>
      </w:r>
      <w:proofErr w:type="spellEnd"/>
      <w:r w:rsidRPr="00A31567">
        <w:t>), the Alpha &amp; Omega, the First &amp; the Last.</w:t>
      </w:r>
    </w:p>
    <w:p w14:paraId="31118D91" w14:textId="77777777" w:rsidR="00EB0E17" w:rsidRPr="00EB0E17" w:rsidRDefault="00EB0E17" w:rsidP="00EB0E17"/>
    <w:p w14:paraId="0970CC05" w14:textId="77777777" w:rsidR="009239CB" w:rsidRPr="00A31567" w:rsidRDefault="009239CB" w:rsidP="00A81DD9">
      <w:pPr>
        <w:pStyle w:val="Heading6"/>
        <w:rPr>
          <w:szCs w:val="24"/>
        </w:rPr>
      </w:pPr>
      <w:r w:rsidRPr="00AA6745">
        <w:rPr>
          <w:b/>
          <w:i/>
          <w:szCs w:val="24"/>
        </w:rPr>
        <w:t>The Holy Spirit</w:t>
      </w:r>
      <w:r w:rsidRPr="00A31567">
        <w:rPr>
          <w:szCs w:val="24"/>
        </w:rPr>
        <w:t xml:space="preserve"> (Ps. 139:7-8; Jn. 3:5-7 cf. I Jn. 3:9; Acts 5:3-4; 13:2; I Cor. 2:10-11; II Cor 3:17, 18)</w:t>
      </w:r>
    </w:p>
    <w:p w14:paraId="474F9536" w14:textId="77777777" w:rsidR="009239CB" w:rsidRPr="00A31567" w:rsidRDefault="009239CB" w:rsidP="005D205A">
      <w:pPr>
        <w:pStyle w:val="Heading7"/>
      </w:pPr>
      <w:r w:rsidRPr="00A31567">
        <w:t>The Holy Spirit is identified as God and does the work of God.</w:t>
      </w:r>
    </w:p>
    <w:p w14:paraId="531C17B3" w14:textId="77777777" w:rsidR="009239CB" w:rsidRDefault="009239CB" w:rsidP="005D205A">
      <w:pPr>
        <w:pStyle w:val="Heading7"/>
      </w:pPr>
      <w:r w:rsidRPr="00A31567">
        <w:rPr>
          <w:i/>
        </w:rPr>
        <w:t xml:space="preserve">“But Peter said, ‘Ananias, why has Satan filled your heart to lie to the Holy Spirit, and to keep back some of the price of the land? . . . You have not lied to men, but to God’” </w:t>
      </w:r>
      <w:r w:rsidRPr="00A31567">
        <w:t>(Acts 5:3-4).</w:t>
      </w:r>
    </w:p>
    <w:p w14:paraId="77C61B1F" w14:textId="77777777" w:rsidR="00EB0E17" w:rsidRPr="00EB0E17" w:rsidRDefault="00EB0E17" w:rsidP="00EB0E17"/>
    <w:p w14:paraId="060B6016" w14:textId="77777777" w:rsidR="009239CB" w:rsidRPr="00BE004E" w:rsidRDefault="00AB512B" w:rsidP="004252B9">
      <w:pPr>
        <w:pStyle w:val="Heading5"/>
        <w:rPr>
          <w:b/>
        </w:rPr>
      </w:pPr>
      <w:r>
        <w:rPr>
          <w:b/>
        </w:rPr>
        <w:t xml:space="preserve">Class #3:  </w:t>
      </w:r>
      <w:r w:rsidR="009239CB" w:rsidRPr="00BE004E">
        <w:rPr>
          <w:b/>
        </w:rPr>
        <w:t>The Divine Persons Simultaneously Distinguished</w:t>
      </w:r>
    </w:p>
    <w:p w14:paraId="7D71EE27" w14:textId="77777777" w:rsidR="009239CB" w:rsidRPr="008509F2" w:rsidRDefault="009239CB" w:rsidP="004252B9">
      <w:pPr>
        <w:pStyle w:val="Heading6"/>
        <w:rPr>
          <w:i/>
          <w:szCs w:val="24"/>
        </w:rPr>
      </w:pPr>
      <w:r w:rsidRPr="008509F2">
        <w:rPr>
          <w:i/>
          <w:szCs w:val="24"/>
        </w:rPr>
        <w:t>The Three Persons Simultaneously Distinguished</w:t>
      </w:r>
    </w:p>
    <w:p w14:paraId="16CA36EC" w14:textId="77777777" w:rsidR="009239CB" w:rsidRPr="00A31567" w:rsidRDefault="009239CB" w:rsidP="004252B9">
      <w:pPr>
        <w:pStyle w:val="Heading7"/>
      </w:pPr>
      <w:r w:rsidRPr="00A31567">
        <w:t>The Baptism of Christ (Matt. 3:16, 17)</w:t>
      </w:r>
    </w:p>
    <w:p w14:paraId="66A9ACCF" w14:textId="77777777" w:rsidR="009239CB" w:rsidRDefault="009239CB" w:rsidP="004252B9">
      <w:pPr>
        <w:pStyle w:val="Heading8"/>
      </w:pPr>
      <w:r w:rsidRPr="00A31567">
        <w:t>The Father (1</w:t>
      </w:r>
      <w:r w:rsidRPr="00A31567">
        <w:rPr>
          <w:vertAlign w:val="superscript"/>
        </w:rPr>
        <w:t>st</w:t>
      </w:r>
      <w:r w:rsidRPr="00A31567">
        <w:t xml:space="preserve"> Person) from heaven says, “This is my beloved Son” (2nd Person) while the Spirit of God (3</w:t>
      </w:r>
      <w:r w:rsidRPr="00A31567">
        <w:rPr>
          <w:vertAlign w:val="superscript"/>
        </w:rPr>
        <w:t>rd</w:t>
      </w:r>
      <w:r w:rsidRPr="00A31567">
        <w:t xml:space="preserve"> Person) descends on Him in the form of a dove.</w:t>
      </w:r>
    </w:p>
    <w:p w14:paraId="1657806E" w14:textId="77777777" w:rsidR="009239CB" w:rsidRDefault="009239CB" w:rsidP="004252B9">
      <w:pPr>
        <w:pStyle w:val="Heading8"/>
      </w:pPr>
      <w:r w:rsidRPr="00A31567">
        <w:t xml:space="preserve">Do not overstate the meaning of the passage.  It does not necessarily demonstrate the deity of Christ or the personality of the Holy Spirit.  This passage demonstrates the simultaneous distinction of the Father, Son, and Holy Spirit. </w:t>
      </w:r>
    </w:p>
    <w:p w14:paraId="35E6BFC6" w14:textId="77777777" w:rsidR="005C3638" w:rsidRPr="005C3638" w:rsidRDefault="00717834" w:rsidP="005C3638">
      <w:r>
        <w:br w:type="page"/>
      </w:r>
    </w:p>
    <w:p w14:paraId="7057D12A" w14:textId="77777777" w:rsidR="009239CB" w:rsidRPr="00A31567" w:rsidRDefault="009239CB" w:rsidP="004252B9">
      <w:pPr>
        <w:pStyle w:val="Heading7"/>
      </w:pPr>
      <w:r w:rsidRPr="00A31567">
        <w:t>The Great Commission (Matt. 28:19, 20)</w:t>
      </w:r>
    </w:p>
    <w:p w14:paraId="740027F9" w14:textId="77777777" w:rsidR="009239CB" w:rsidRPr="00A31567" w:rsidRDefault="009239CB" w:rsidP="004252B9">
      <w:pPr>
        <w:pStyle w:val="Heading8"/>
      </w:pPr>
      <w:r w:rsidRPr="00A31567">
        <w:t xml:space="preserve">“. . . baptizing them in the name of the Father, and of the Son, and of the Holy Spirit.”  </w:t>
      </w:r>
    </w:p>
    <w:p w14:paraId="450A7511" w14:textId="77777777" w:rsidR="009239CB" w:rsidRDefault="009239CB" w:rsidP="004252B9">
      <w:pPr>
        <w:pStyle w:val="Heading8"/>
      </w:pPr>
      <w:r w:rsidRPr="00A31567">
        <w:t>Here the three Persons are represented as equal in dignity and authority.  It is significant that the word “name” is in the singular followed by a plurality of Persons.</w:t>
      </w:r>
    </w:p>
    <w:p w14:paraId="3D39DF86" w14:textId="77777777" w:rsidR="005C3638" w:rsidRPr="005C3638" w:rsidRDefault="005C3638" w:rsidP="005C3638"/>
    <w:p w14:paraId="7040E30E" w14:textId="77777777" w:rsidR="009239CB" w:rsidRPr="00A31567" w:rsidRDefault="009239CB" w:rsidP="004252B9">
      <w:pPr>
        <w:pStyle w:val="Heading7"/>
      </w:pPr>
      <w:r w:rsidRPr="00A31567">
        <w:t>The Upper Room Discourse of Christ (John 14-16)</w:t>
      </w:r>
    </w:p>
    <w:p w14:paraId="045385F4" w14:textId="77777777" w:rsidR="009239CB" w:rsidRPr="00A31567" w:rsidRDefault="009239CB" w:rsidP="004252B9">
      <w:pPr>
        <w:pStyle w:val="Heading8"/>
      </w:pPr>
      <w:r w:rsidRPr="00A31567">
        <w:t>John 14:16, 17</w:t>
      </w:r>
      <w:proofErr w:type="gramStart"/>
      <w:r w:rsidRPr="00A31567">
        <w:t>:  “</w:t>
      </w:r>
      <w:proofErr w:type="gramEnd"/>
      <w:r w:rsidRPr="00A31567">
        <w:t>And I will ask the Father, and He will give you another Helper, that He may be with you forever; that is the Spirit of truth . . .”</w:t>
      </w:r>
    </w:p>
    <w:p w14:paraId="13468A7B" w14:textId="77777777" w:rsidR="009239CB" w:rsidRPr="00A31567" w:rsidRDefault="009239CB" w:rsidP="004252B9">
      <w:pPr>
        <w:pStyle w:val="Heading8"/>
      </w:pPr>
      <w:r w:rsidRPr="00A31567">
        <w:t>John 14:26</w:t>
      </w:r>
      <w:proofErr w:type="gramStart"/>
      <w:r w:rsidRPr="00A31567">
        <w:t>:  “</w:t>
      </w:r>
      <w:proofErr w:type="gramEnd"/>
      <w:r w:rsidRPr="00A31567">
        <w:t>But the Helper, the Holy Spirit, whom the Father will send in My name,…”</w:t>
      </w:r>
    </w:p>
    <w:p w14:paraId="143B43F0" w14:textId="77777777" w:rsidR="009239CB" w:rsidRPr="00A31567" w:rsidRDefault="009239CB" w:rsidP="004252B9">
      <w:pPr>
        <w:pStyle w:val="Heading8"/>
      </w:pPr>
      <w:r w:rsidRPr="00A31567">
        <w:t>John 15:26</w:t>
      </w:r>
      <w:proofErr w:type="gramStart"/>
      <w:r w:rsidRPr="00A31567">
        <w:t>:  “</w:t>
      </w:r>
      <w:proofErr w:type="gramEnd"/>
      <w:r w:rsidRPr="00A31567">
        <w:t>When the Helper comes, whom I will send to you from the Father, that is the Spirit of truth, who proceeds from the Father, He will bear witness of Me.”</w:t>
      </w:r>
    </w:p>
    <w:p w14:paraId="40AA0AF4" w14:textId="77777777" w:rsidR="004252B9" w:rsidRDefault="009239CB" w:rsidP="004252B9">
      <w:pPr>
        <w:pStyle w:val="Heading8"/>
      </w:pPr>
      <w:r w:rsidRPr="00A31567">
        <w:t xml:space="preserve">These texts not only mention three Persons in the same passage, but also make a clear distinction between the Persons.  </w:t>
      </w:r>
    </w:p>
    <w:p w14:paraId="56731864" w14:textId="77777777" w:rsidR="009239CB" w:rsidRDefault="009239CB" w:rsidP="004252B9">
      <w:pPr>
        <w:pStyle w:val="Heading8"/>
      </w:pPr>
      <w:r w:rsidRPr="00A31567">
        <w:t>This</w:t>
      </w:r>
      <w:r w:rsidR="004252B9">
        <w:t xml:space="preserve"> category of text</w:t>
      </w:r>
      <w:r w:rsidRPr="00A31567">
        <w:t xml:space="preserve"> is important because it eliminates the possibility of Sabellianism or </w:t>
      </w:r>
      <w:proofErr w:type="spellStart"/>
      <w:r w:rsidRPr="00A31567">
        <w:t>Modalistic</w:t>
      </w:r>
      <w:proofErr w:type="spellEnd"/>
      <w:r w:rsidRPr="00A31567">
        <w:t xml:space="preserve"> Monarchianism (i.e., that God is one Person in three successive modes of operation or roles).</w:t>
      </w:r>
    </w:p>
    <w:p w14:paraId="187BA7CC" w14:textId="77777777" w:rsidR="005C3638" w:rsidRPr="005C3638" w:rsidRDefault="005C3638" w:rsidP="005C3638"/>
    <w:p w14:paraId="5AE0ED10" w14:textId="77777777" w:rsidR="009239CB" w:rsidRPr="008509F2" w:rsidRDefault="009239CB" w:rsidP="004252B9">
      <w:pPr>
        <w:pStyle w:val="Heading6"/>
        <w:rPr>
          <w:i/>
          <w:szCs w:val="24"/>
        </w:rPr>
      </w:pPr>
      <w:r w:rsidRPr="008509F2">
        <w:rPr>
          <w:i/>
          <w:szCs w:val="24"/>
        </w:rPr>
        <w:t>Two Divine Persons Simultaneously Distinguished</w:t>
      </w:r>
    </w:p>
    <w:p w14:paraId="01F3623F" w14:textId="77777777" w:rsidR="009239CB" w:rsidRPr="00A31567" w:rsidRDefault="009239CB" w:rsidP="00EA2111">
      <w:pPr>
        <w:pStyle w:val="Heading7"/>
      </w:pPr>
      <w:r>
        <w:t>In these texts, Jesus is affirmed by the Father when</w:t>
      </w:r>
      <w:r w:rsidRPr="00A31567">
        <w:t xml:space="preserve"> Jesus prays to the Father (Matt. 17; John 17)</w:t>
      </w:r>
    </w:p>
    <w:p w14:paraId="710CBFC9" w14:textId="77777777" w:rsidR="009239CB" w:rsidRPr="00A31567" w:rsidRDefault="009239CB" w:rsidP="00EA2111">
      <w:pPr>
        <w:pStyle w:val="Heading7"/>
      </w:pPr>
      <w:r>
        <w:t>In these texts</w:t>
      </w:r>
      <w:r w:rsidRPr="00A31567">
        <w:t xml:space="preserve"> the Son of God or Logos is distinguished from the Father (John1:1</w:t>
      </w:r>
      <w:r w:rsidR="00A14021">
        <w:t>-3</w:t>
      </w:r>
      <w:r w:rsidRPr="00A31567">
        <w:t>; Col. 1:9-23)</w:t>
      </w:r>
    </w:p>
    <w:p w14:paraId="11266501" w14:textId="77777777" w:rsidR="009239CB" w:rsidRPr="00A31567" w:rsidRDefault="009239CB" w:rsidP="004252B9">
      <w:pPr>
        <w:spacing w:beforeLines="20" w:before="48" w:afterLines="20" w:after="48"/>
      </w:pPr>
      <w:r w:rsidRPr="00A31567">
        <w:br w:type="page"/>
      </w:r>
    </w:p>
    <w:p w14:paraId="08FD9FD3" w14:textId="77777777" w:rsidR="00316FE2" w:rsidRPr="00C61933" w:rsidRDefault="00316FE2" w:rsidP="00316FE2">
      <w:pPr>
        <w:pStyle w:val="Heading3"/>
        <w:numPr>
          <w:ilvl w:val="2"/>
          <w:numId w:val="44"/>
        </w:numPr>
        <w:tabs>
          <w:tab w:val="clear" w:pos="1980"/>
          <w:tab w:val="left" w:pos="720"/>
        </w:tabs>
        <w:spacing w:beforeLines="20" w:before="48" w:afterLines="20" w:after="48"/>
        <w:ind w:left="720"/>
      </w:pPr>
      <w:bookmarkStart w:id="67" w:name="_Toc536345204"/>
      <w:bookmarkStart w:id="68" w:name="_Toc17192590"/>
      <w:bookmarkStart w:id="69" w:name="_Toc30324660"/>
      <w:bookmarkStart w:id="70" w:name="_Toc62539700"/>
      <w:bookmarkStart w:id="71" w:name="_Toc91429380"/>
      <w:r w:rsidRPr="00C61933">
        <w:t>Distinctions for Theology Proper &amp; Trinitarianism</w:t>
      </w:r>
      <w:r w:rsidRPr="00C61933">
        <w:rPr>
          <w:rStyle w:val="FootnoteReference"/>
        </w:rPr>
        <w:footnoteReference w:id="3"/>
      </w:r>
    </w:p>
    <w:p w14:paraId="04E90792" w14:textId="77777777" w:rsidR="00316FE2" w:rsidRDefault="00316FE2" w:rsidP="00316FE2">
      <w:pPr>
        <w:pStyle w:val="Heading4"/>
        <w:numPr>
          <w:ilvl w:val="3"/>
          <w:numId w:val="44"/>
        </w:numPr>
        <w:tabs>
          <w:tab w:val="num" w:pos="360"/>
        </w:tabs>
        <w:ind w:left="360" w:hanging="360"/>
        <w:rPr>
          <w:b/>
          <w:i/>
        </w:rPr>
      </w:pPr>
      <w:r>
        <w:rPr>
          <w:b/>
          <w:i/>
        </w:rPr>
        <w:t>Introduction</w:t>
      </w:r>
    </w:p>
    <w:p w14:paraId="7AD41C11" w14:textId="77777777" w:rsidR="00316FE2" w:rsidRDefault="00316FE2" w:rsidP="00316FE2">
      <w:pPr>
        <w:pStyle w:val="Heading5"/>
        <w:numPr>
          <w:ilvl w:val="4"/>
          <w:numId w:val="44"/>
        </w:numPr>
        <w:tabs>
          <w:tab w:val="num" w:pos="360"/>
        </w:tabs>
        <w:ind w:left="720"/>
      </w:pPr>
      <w:r>
        <w:t>Theology students need to learn the various types of distinctions early in the process of theological study for many reasons.  The proper use of distinctions assists one in understanding issues such as: (1) the Persons of the Trinity, (2) the relationship of the divine essence and attributes, (3) the difference between soul and spirit, and (4) the relationship of the intellect and will to the soul and spirit, and the distinction between body and soul.</w:t>
      </w:r>
    </w:p>
    <w:p w14:paraId="3645A293" w14:textId="77777777" w:rsidR="00316FE2" w:rsidRDefault="00316FE2" w:rsidP="00316FE2">
      <w:pPr>
        <w:pStyle w:val="Heading5"/>
        <w:numPr>
          <w:ilvl w:val="4"/>
          <w:numId w:val="44"/>
        </w:numPr>
        <w:tabs>
          <w:tab w:val="num" w:pos="360"/>
        </w:tabs>
        <w:ind w:left="720"/>
      </w:pPr>
      <w:r>
        <w:t xml:space="preserve">Below are brief definitions of the most common types of distinctions employed in theological discussions.  </w:t>
      </w:r>
    </w:p>
    <w:p w14:paraId="287AB88C" w14:textId="77777777" w:rsidR="00316FE2" w:rsidRDefault="00316FE2" w:rsidP="00316FE2">
      <w:pPr>
        <w:pStyle w:val="Heading5"/>
        <w:numPr>
          <w:ilvl w:val="4"/>
          <w:numId w:val="44"/>
        </w:numPr>
        <w:tabs>
          <w:tab w:val="num" w:pos="360"/>
        </w:tabs>
        <w:ind w:left="720"/>
      </w:pPr>
      <w:r>
        <w:t>These are used to distinguish things in reality and in the mind and to distinguish within a single thing and to distinguish between multiple things.</w:t>
      </w:r>
    </w:p>
    <w:p w14:paraId="07068FDB" w14:textId="77777777" w:rsidR="00316FE2" w:rsidRPr="00A6117D" w:rsidRDefault="00316FE2" w:rsidP="00316FE2">
      <w:pPr>
        <w:pStyle w:val="Heading5"/>
      </w:pPr>
      <w:r>
        <w:t>Additional distinctions, such as the Type-Token distinction, will be addressed in later materials.</w:t>
      </w:r>
    </w:p>
    <w:p w14:paraId="21C9727E" w14:textId="77777777" w:rsidR="00316FE2" w:rsidRPr="005D16FF" w:rsidRDefault="00316FE2" w:rsidP="00316FE2"/>
    <w:p w14:paraId="483A0C83" w14:textId="77777777" w:rsidR="00316FE2" w:rsidRPr="003B50CA" w:rsidRDefault="00316FE2" w:rsidP="00316FE2">
      <w:pPr>
        <w:pStyle w:val="Heading4"/>
        <w:rPr>
          <w:b/>
          <w:i/>
        </w:rPr>
      </w:pPr>
      <w:r w:rsidRPr="003B50CA">
        <w:rPr>
          <w:b/>
          <w:i/>
        </w:rPr>
        <w:t>Types of Distinctions</w:t>
      </w:r>
    </w:p>
    <w:p w14:paraId="75FED507" w14:textId="77777777" w:rsidR="00316FE2" w:rsidRDefault="00316FE2" w:rsidP="00316FE2">
      <w:pPr>
        <w:pStyle w:val="Heading5"/>
        <w:numPr>
          <w:ilvl w:val="4"/>
          <w:numId w:val="44"/>
        </w:numPr>
        <w:tabs>
          <w:tab w:val="num" w:pos="360"/>
        </w:tabs>
        <w:ind w:left="720"/>
        <w:rPr>
          <w:i/>
        </w:rPr>
      </w:pPr>
      <w:r>
        <w:rPr>
          <w:i/>
        </w:rPr>
        <w:t>Real or Essential Distinction (</w:t>
      </w:r>
      <w:proofErr w:type="spellStart"/>
      <w:r>
        <w:rPr>
          <w:i/>
        </w:rPr>
        <w:t>Distinctio</w:t>
      </w:r>
      <w:proofErr w:type="spellEnd"/>
      <w:r>
        <w:rPr>
          <w:i/>
        </w:rPr>
        <w:t xml:space="preserve"> Realis)</w:t>
      </w:r>
    </w:p>
    <w:p w14:paraId="4C3F6CC5" w14:textId="77777777" w:rsidR="00316FE2" w:rsidRDefault="00316FE2" w:rsidP="00316FE2">
      <w:pPr>
        <w:pStyle w:val="Heading6"/>
        <w:numPr>
          <w:ilvl w:val="5"/>
          <w:numId w:val="44"/>
        </w:numPr>
        <w:ind w:left="1080"/>
      </w:pPr>
      <w:r>
        <w:t>This is a distinction between two independent things, that is, two distinct essences (or, more precisely, two substances).</w:t>
      </w:r>
    </w:p>
    <w:p w14:paraId="383CABE4" w14:textId="77777777" w:rsidR="00316FE2" w:rsidRDefault="00316FE2" w:rsidP="00316FE2">
      <w:pPr>
        <w:pStyle w:val="Heading6"/>
        <w:numPr>
          <w:ilvl w:val="5"/>
          <w:numId w:val="44"/>
        </w:numPr>
        <w:ind w:left="1080"/>
      </w:pPr>
      <w:r>
        <w:t>These are separately existing things that exist in reality.</w:t>
      </w:r>
    </w:p>
    <w:p w14:paraId="0A9B1A01" w14:textId="77777777" w:rsidR="00316FE2" w:rsidRDefault="00316FE2" w:rsidP="00316FE2">
      <w:pPr>
        <w:pStyle w:val="Heading6"/>
        <w:numPr>
          <w:ilvl w:val="5"/>
          <w:numId w:val="44"/>
        </w:numPr>
        <w:ind w:left="1080"/>
      </w:pPr>
      <w:r>
        <w:t>Example: A Cat and a Dog or two Cats or two Dogs</w:t>
      </w:r>
    </w:p>
    <w:p w14:paraId="7B415979" w14:textId="77777777" w:rsidR="00316FE2" w:rsidRDefault="00316FE2" w:rsidP="00316FE2"/>
    <w:p w14:paraId="1512713E" w14:textId="77777777" w:rsidR="00316FE2" w:rsidRDefault="00316FE2" w:rsidP="00316FE2">
      <w:pPr>
        <w:pStyle w:val="Heading5"/>
        <w:numPr>
          <w:ilvl w:val="4"/>
          <w:numId w:val="44"/>
        </w:numPr>
        <w:tabs>
          <w:tab w:val="num" w:pos="360"/>
        </w:tabs>
        <w:ind w:left="720"/>
        <w:rPr>
          <w:i/>
        </w:rPr>
      </w:pPr>
      <w:r>
        <w:rPr>
          <w:i/>
        </w:rPr>
        <w:t>Formal Distinction (</w:t>
      </w:r>
      <w:proofErr w:type="spellStart"/>
      <w:r>
        <w:rPr>
          <w:i/>
        </w:rPr>
        <w:t>Distinctio</w:t>
      </w:r>
      <w:proofErr w:type="spellEnd"/>
      <w:r>
        <w:rPr>
          <w:i/>
        </w:rPr>
        <w:t xml:space="preserve"> </w:t>
      </w:r>
      <w:proofErr w:type="spellStart"/>
      <w:r>
        <w:rPr>
          <w:i/>
        </w:rPr>
        <w:t>Formalis</w:t>
      </w:r>
      <w:proofErr w:type="spellEnd"/>
      <w:r>
        <w:rPr>
          <w:i/>
        </w:rPr>
        <w:t>)</w:t>
      </w:r>
    </w:p>
    <w:p w14:paraId="7F8F1BC8" w14:textId="77777777" w:rsidR="00316FE2" w:rsidRDefault="00316FE2" w:rsidP="00316FE2">
      <w:pPr>
        <w:pStyle w:val="Heading6"/>
      </w:pPr>
      <w:r>
        <w:t>In the mind there is a distinction between different ways of conceiving one and the same thing. This distinction can be, for example, logical or grammatical.</w:t>
      </w:r>
    </w:p>
    <w:p w14:paraId="3029B3B4" w14:textId="77777777" w:rsidR="00316FE2" w:rsidRDefault="00316FE2" w:rsidP="00316FE2">
      <w:pPr>
        <w:pStyle w:val="Heading6"/>
        <w:numPr>
          <w:ilvl w:val="5"/>
          <w:numId w:val="44"/>
        </w:numPr>
        <w:ind w:left="1080"/>
      </w:pPr>
      <w:r>
        <w:t>This is known as a mental or intra-mental distinction and is used for some types of things that do not exist separately or independently.</w:t>
      </w:r>
    </w:p>
    <w:p w14:paraId="4ADFD788" w14:textId="77777777" w:rsidR="00316FE2" w:rsidRPr="008F2E69" w:rsidRDefault="00316FE2" w:rsidP="00316FE2">
      <w:pPr>
        <w:pStyle w:val="Heading6"/>
        <w:numPr>
          <w:ilvl w:val="5"/>
          <w:numId w:val="44"/>
        </w:numPr>
        <w:ind w:left="1080"/>
      </w:pPr>
      <w:r>
        <w:t>This is a distinction between two or more formal aspects of the essence of a thing.</w:t>
      </w:r>
    </w:p>
    <w:p w14:paraId="085C5FC4" w14:textId="77777777" w:rsidR="00316FE2" w:rsidRPr="00A771DA" w:rsidRDefault="00316FE2" w:rsidP="00316FE2">
      <w:pPr>
        <w:pStyle w:val="Heading6"/>
      </w:pPr>
      <w:r>
        <w:t>The Formal Distinction with a Foundation in a Thing (</w:t>
      </w:r>
      <w:proofErr w:type="spellStart"/>
      <w:r w:rsidRPr="000A7304">
        <w:rPr>
          <w:i/>
        </w:rPr>
        <w:t>distinctio</w:t>
      </w:r>
      <w:proofErr w:type="spellEnd"/>
      <w:r w:rsidRPr="000A7304">
        <w:rPr>
          <w:i/>
        </w:rPr>
        <w:t xml:space="preserve"> </w:t>
      </w:r>
      <w:proofErr w:type="spellStart"/>
      <w:r w:rsidRPr="000A7304">
        <w:rPr>
          <w:i/>
        </w:rPr>
        <w:t>formalis</w:t>
      </w:r>
      <w:proofErr w:type="spellEnd"/>
      <w:r w:rsidRPr="000A7304">
        <w:rPr>
          <w:i/>
        </w:rPr>
        <w:t xml:space="preserve"> ex </w:t>
      </w:r>
      <w:proofErr w:type="spellStart"/>
      <w:r w:rsidRPr="000A7304">
        <w:rPr>
          <w:i/>
        </w:rPr>
        <w:t>parte</w:t>
      </w:r>
      <w:proofErr w:type="spellEnd"/>
      <w:r w:rsidRPr="000A7304">
        <w:rPr>
          <w:i/>
        </w:rPr>
        <w:t xml:space="preserve"> rei</w:t>
      </w:r>
      <w:r>
        <w:t>) means there is a distinction between formal objects within one and the same thing.</w:t>
      </w:r>
    </w:p>
    <w:p w14:paraId="5AD29022" w14:textId="77777777" w:rsidR="00316FE2" w:rsidRDefault="00316FE2" w:rsidP="00316FE2">
      <w:pPr>
        <w:pStyle w:val="Heading7"/>
        <w:numPr>
          <w:ilvl w:val="6"/>
          <w:numId w:val="44"/>
        </w:numPr>
        <w:tabs>
          <w:tab w:val="clear" w:pos="360"/>
        </w:tabs>
        <w:ind w:left="1440" w:hanging="360"/>
      </w:pPr>
      <w:r>
        <w:t>Example 1:  Within a red ball the mind distinguishes the formal objects of redness, color, shape, and sphericity.</w:t>
      </w:r>
    </w:p>
    <w:p w14:paraId="5AF04F74" w14:textId="77777777" w:rsidR="00316FE2" w:rsidRDefault="00316FE2" w:rsidP="00316FE2">
      <w:pPr>
        <w:pStyle w:val="Heading7"/>
        <w:numPr>
          <w:ilvl w:val="6"/>
          <w:numId w:val="44"/>
        </w:numPr>
        <w:tabs>
          <w:tab w:val="clear" w:pos="360"/>
        </w:tabs>
        <w:ind w:left="1440" w:hanging="360"/>
      </w:pPr>
      <w:r>
        <w:t>Example 2:  Within the human soul-spirit, the mind distinguishes the formal powers or capacities of intellect, will, and affections, which are not separate things, but distinguishable faculties within a single thing.</w:t>
      </w:r>
    </w:p>
    <w:p w14:paraId="5024EC95" w14:textId="77777777" w:rsidR="00316FE2" w:rsidRDefault="00316FE2" w:rsidP="00316FE2"/>
    <w:p w14:paraId="3394E8FF" w14:textId="77777777" w:rsidR="00316FE2" w:rsidRDefault="00316FE2" w:rsidP="00316FE2"/>
    <w:p w14:paraId="72BB4272" w14:textId="77777777" w:rsidR="00316FE2" w:rsidRDefault="00316FE2" w:rsidP="00316FE2"/>
    <w:p w14:paraId="14F0F804" w14:textId="77777777" w:rsidR="00316FE2" w:rsidRDefault="00316FE2" w:rsidP="00316FE2"/>
    <w:p w14:paraId="7B677ACE" w14:textId="77777777" w:rsidR="00316FE2" w:rsidRDefault="00316FE2" w:rsidP="00316FE2"/>
    <w:p w14:paraId="4BDF2A5F" w14:textId="77777777" w:rsidR="00316FE2" w:rsidRPr="005D16FF" w:rsidRDefault="00316FE2" w:rsidP="00316FE2"/>
    <w:p w14:paraId="4B6949F7" w14:textId="77777777" w:rsidR="00316FE2" w:rsidRDefault="00316FE2" w:rsidP="00316FE2">
      <w:pPr>
        <w:pStyle w:val="Heading5"/>
        <w:numPr>
          <w:ilvl w:val="4"/>
          <w:numId w:val="44"/>
        </w:numPr>
        <w:tabs>
          <w:tab w:val="num" w:pos="360"/>
        </w:tabs>
        <w:ind w:left="720"/>
        <w:rPr>
          <w:i/>
        </w:rPr>
      </w:pPr>
      <w:r>
        <w:rPr>
          <w:i/>
        </w:rPr>
        <w:t>Modal Distinction (</w:t>
      </w:r>
      <w:proofErr w:type="spellStart"/>
      <w:r>
        <w:rPr>
          <w:i/>
        </w:rPr>
        <w:t>Distinctio</w:t>
      </w:r>
      <w:proofErr w:type="spellEnd"/>
      <w:r>
        <w:rPr>
          <w:i/>
        </w:rPr>
        <w:t xml:space="preserve"> </w:t>
      </w:r>
      <w:proofErr w:type="spellStart"/>
      <w:r>
        <w:rPr>
          <w:i/>
        </w:rPr>
        <w:t>Modalis</w:t>
      </w:r>
      <w:proofErr w:type="spellEnd"/>
      <w:r>
        <w:rPr>
          <w:i/>
        </w:rPr>
        <w:t>)</w:t>
      </w:r>
    </w:p>
    <w:p w14:paraId="21475F33" w14:textId="77777777" w:rsidR="00316FE2" w:rsidRDefault="00316FE2" w:rsidP="00316FE2">
      <w:pPr>
        <w:pStyle w:val="Heading6"/>
        <w:numPr>
          <w:ilvl w:val="5"/>
          <w:numId w:val="44"/>
        </w:numPr>
        <w:ind w:left="1080"/>
      </w:pPr>
      <w:r>
        <w:t>This is a distinction between various modes subsistence of a thing or the various ways in which a thing can exist.</w:t>
      </w:r>
    </w:p>
    <w:p w14:paraId="4A1BF288" w14:textId="77777777" w:rsidR="00316FE2" w:rsidRDefault="00316FE2" w:rsidP="00316FE2">
      <w:pPr>
        <w:pStyle w:val="Heading6"/>
        <w:numPr>
          <w:ilvl w:val="5"/>
          <w:numId w:val="44"/>
        </w:numPr>
        <w:ind w:left="1080"/>
      </w:pPr>
      <w:r>
        <w:t>The nature of the object being analyzed will determine which type of distinctions should be employed.</w:t>
      </w:r>
    </w:p>
    <w:p w14:paraId="2D341E6E" w14:textId="77777777" w:rsidR="00316FE2" w:rsidRPr="00A84BD4" w:rsidRDefault="00316FE2" w:rsidP="00316FE2">
      <w:pPr>
        <w:pStyle w:val="Heading6"/>
      </w:pPr>
      <w:r>
        <w:t>Whereas a formal distinction distinguishes between formal objects or properties within a thing, the modal distinction considers the distinct ways the entire essence can exist.</w:t>
      </w:r>
    </w:p>
    <w:p w14:paraId="43801F54" w14:textId="77777777" w:rsidR="00316FE2" w:rsidRDefault="00316FE2" w:rsidP="00316FE2">
      <w:pPr>
        <w:pStyle w:val="Heading6"/>
        <w:numPr>
          <w:ilvl w:val="5"/>
          <w:numId w:val="44"/>
        </w:numPr>
        <w:ind w:left="1080"/>
      </w:pPr>
      <w:r>
        <w:t>Example of a Modal Distinction:  The three modes of water</w:t>
      </w:r>
    </w:p>
    <w:p w14:paraId="253EAA4A" w14:textId="77777777" w:rsidR="00316FE2" w:rsidRPr="00A771DA" w:rsidRDefault="00316FE2" w:rsidP="00316FE2"/>
    <w:p w14:paraId="7017AB60" w14:textId="77777777" w:rsidR="00316FE2" w:rsidRDefault="00316FE2" w:rsidP="00316FE2">
      <w:pPr>
        <w:pStyle w:val="Heading5"/>
        <w:numPr>
          <w:ilvl w:val="4"/>
          <w:numId w:val="44"/>
        </w:numPr>
        <w:tabs>
          <w:tab w:val="num" w:pos="360"/>
        </w:tabs>
        <w:ind w:left="720"/>
        <w:rPr>
          <w:i/>
        </w:rPr>
      </w:pPr>
      <w:r>
        <w:rPr>
          <w:i/>
        </w:rPr>
        <w:t>Distinction by Reason of Analysis (</w:t>
      </w:r>
      <w:proofErr w:type="spellStart"/>
      <w:r>
        <w:rPr>
          <w:i/>
        </w:rPr>
        <w:t>Distinctio</w:t>
      </w:r>
      <w:proofErr w:type="spellEnd"/>
      <w:r>
        <w:rPr>
          <w:i/>
        </w:rPr>
        <w:t xml:space="preserve"> Rationis </w:t>
      </w:r>
      <w:proofErr w:type="spellStart"/>
      <w:r>
        <w:rPr>
          <w:i/>
        </w:rPr>
        <w:t>Ratiocinatae</w:t>
      </w:r>
      <w:proofErr w:type="spellEnd"/>
      <w:r>
        <w:rPr>
          <w:i/>
        </w:rPr>
        <w:t>)</w:t>
      </w:r>
    </w:p>
    <w:p w14:paraId="5716818D" w14:textId="77777777" w:rsidR="00316FE2" w:rsidRDefault="00316FE2" w:rsidP="00316FE2">
      <w:pPr>
        <w:pStyle w:val="Heading6"/>
        <w:numPr>
          <w:ilvl w:val="5"/>
          <w:numId w:val="44"/>
        </w:numPr>
        <w:ind w:left="1080"/>
      </w:pPr>
      <w:r>
        <w:t xml:space="preserve">This is a rational distinction that has its basis or foundation in an external thing.  It is not merely an </w:t>
      </w:r>
      <w:proofErr w:type="spellStart"/>
      <w:r>
        <w:t>intramental</w:t>
      </w:r>
      <w:proofErr w:type="spellEnd"/>
      <w:r>
        <w:t>, rational distinction.</w:t>
      </w:r>
    </w:p>
    <w:p w14:paraId="1574EBD8" w14:textId="77777777" w:rsidR="00316FE2" w:rsidRDefault="00316FE2" w:rsidP="00316FE2">
      <w:pPr>
        <w:pStyle w:val="Heading6"/>
        <w:numPr>
          <w:ilvl w:val="5"/>
          <w:numId w:val="44"/>
        </w:numPr>
        <w:ind w:left="1080"/>
      </w:pPr>
      <w:r>
        <w:t>The distinction expresses a genuine distinction in an extramental reality.</w:t>
      </w:r>
    </w:p>
    <w:p w14:paraId="41888D58" w14:textId="77777777" w:rsidR="00316FE2" w:rsidRPr="00A771DA" w:rsidRDefault="00316FE2" w:rsidP="00316FE2">
      <w:pPr>
        <w:pStyle w:val="Heading6"/>
        <w:numPr>
          <w:ilvl w:val="5"/>
          <w:numId w:val="44"/>
        </w:numPr>
        <w:ind w:left="1080"/>
      </w:pPr>
      <w:r>
        <w:t>This type of distinction is closely related to a Virtual Distinction.</w:t>
      </w:r>
    </w:p>
    <w:p w14:paraId="2EA33493" w14:textId="77777777" w:rsidR="00316FE2" w:rsidRDefault="00316FE2" w:rsidP="00316FE2">
      <w:pPr>
        <w:pStyle w:val="Heading6"/>
        <w:numPr>
          <w:ilvl w:val="5"/>
          <w:numId w:val="44"/>
        </w:numPr>
        <w:ind w:left="1080"/>
      </w:pPr>
      <w:r>
        <w:t>Example:  The Attributes of God</w:t>
      </w:r>
    </w:p>
    <w:p w14:paraId="4624A971" w14:textId="77777777" w:rsidR="00316FE2" w:rsidRPr="005D16FF" w:rsidRDefault="00316FE2" w:rsidP="00316FE2"/>
    <w:p w14:paraId="07853D2E" w14:textId="77777777" w:rsidR="00316FE2" w:rsidRDefault="00316FE2" w:rsidP="00316FE2">
      <w:pPr>
        <w:pStyle w:val="Heading5"/>
        <w:numPr>
          <w:ilvl w:val="4"/>
          <w:numId w:val="44"/>
        </w:numPr>
        <w:tabs>
          <w:tab w:val="num" w:pos="360"/>
        </w:tabs>
        <w:ind w:left="720"/>
        <w:rPr>
          <w:i/>
        </w:rPr>
      </w:pPr>
      <w:r>
        <w:rPr>
          <w:i/>
        </w:rPr>
        <w:t>Distinction by Reason Reasoning (</w:t>
      </w:r>
      <w:proofErr w:type="spellStart"/>
      <w:r>
        <w:rPr>
          <w:i/>
        </w:rPr>
        <w:t>Distinctio</w:t>
      </w:r>
      <w:proofErr w:type="spellEnd"/>
      <w:r>
        <w:rPr>
          <w:i/>
        </w:rPr>
        <w:t xml:space="preserve"> Rationis </w:t>
      </w:r>
      <w:proofErr w:type="spellStart"/>
      <w:r>
        <w:rPr>
          <w:i/>
        </w:rPr>
        <w:t>Rationans</w:t>
      </w:r>
      <w:proofErr w:type="spellEnd"/>
      <w:r>
        <w:rPr>
          <w:i/>
        </w:rPr>
        <w:t>)</w:t>
      </w:r>
    </w:p>
    <w:p w14:paraId="1D88BB1F" w14:textId="77777777" w:rsidR="00316FE2" w:rsidRDefault="00316FE2" w:rsidP="00316FE2">
      <w:pPr>
        <w:pStyle w:val="Heading6"/>
        <w:numPr>
          <w:ilvl w:val="5"/>
          <w:numId w:val="44"/>
        </w:numPr>
        <w:ind w:left="1080"/>
      </w:pPr>
      <w:r>
        <w:t xml:space="preserve">This is merely a rational distinction grounded solely in the operation of reason, that is, it is merely </w:t>
      </w:r>
      <w:proofErr w:type="spellStart"/>
      <w:r>
        <w:t>intramental</w:t>
      </w:r>
      <w:proofErr w:type="spellEnd"/>
      <w:r>
        <w:t>.</w:t>
      </w:r>
    </w:p>
    <w:p w14:paraId="217F4A96" w14:textId="77777777" w:rsidR="00316FE2" w:rsidRDefault="00316FE2" w:rsidP="00316FE2">
      <w:pPr>
        <w:pStyle w:val="Heading6"/>
        <w:numPr>
          <w:ilvl w:val="5"/>
          <w:numId w:val="44"/>
        </w:numPr>
        <w:ind w:left="1080"/>
      </w:pPr>
      <w:r>
        <w:t>It is not grounded in an external thing.</w:t>
      </w:r>
    </w:p>
    <w:p w14:paraId="2B5D2A6B" w14:textId="77777777" w:rsidR="00316FE2" w:rsidRDefault="00316FE2" w:rsidP="00316FE2">
      <w:pPr>
        <w:pStyle w:val="Heading6"/>
        <w:numPr>
          <w:ilvl w:val="5"/>
          <w:numId w:val="44"/>
        </w:numPr>
        <w:ind w:left="1080"/>
      </w:pPr>
      <w:r>
        <w:t xml:space="preserve">Example:  A distinction between a Unicorn and a Pegasus </w:t>
      </w:r>
    </w:p>
    <w:p w14:paraId="3031211D" w14:textId="77777777" w:rsidR="00316FE2" w:rsidRDefault="00316FE2" w:rsidP="00316FE2"/>
    <w:p w14:paraId="67D031FF" w14:textId="77777777" w:rsidR="00316FE2" w:rsidRPr="00355284" w:rsidRDefault="00316FE2" w:rsidP="00316FE2">
      <w:pPr>
        <w:pStyle w:val="Heading3"/>
        <w:numPr>
          <w:ilvl w:val="2"/>
          <w:numId w:val="44"/>
        </w:numPr>
        <w:tabs>
          <w:tab w:val="clear" w:pos="1980"/>
          <w:tab w:val="left" w:pos="720"/>
        </w:tabs>
        <w:spacing w:beforeLines="20" w:before="48" w:afterLines="20" w:after="48"/>
        <w:ind w:left="720"/>
      </w:pPr>
      <w:bookmarkStart w:id="72" w:name="_Toc91429379"/>
      <w:bookmarkStart w:id="73" w:name="_Toc62539699"/>
      <w:bookmarkStart w:id="74" w:name="_Toc30324659"/>
      <w:bookmarkStart w:id="75" w:name="_Toc17192589"/>
      <w:r w:rsidRPr="00355284">
        <w:t xml:space="preserve">“Substance” &amp; “Person” Terms </w:t>
      </w:r>
      <w:r>
        <w:br/>
      </w:r>
      <w:r w:rsidRPr="00355284">
        <w:t>for T</w:t>
      </w:r>
      <w:bookmarkEnd w:id="72"/>
      <w:bookmarkEnd w:id="73"/>
      <w:bookmarkEnd w:id="74"/>
      <w:bookmarkEnd w:id="75"/>
      <w:r w:rsidRPr="00355284">
        <w:t>heology Proper</w:t>
      </w:r>
      <w:r>
        <w:t xml:space="preserve"> &amp; Trinitarianism</w:t>
      </w:r>
    </w:p>
    <w:p w14:paraId="391AE305" w14:textId="77777777" w:rsidR="00316FE2" w:rsidRDefault="00316FE2" w:rsidP="00316FE2">
      <w:r>
        <w:t xml:space="preserve">Note that the definitions given below are not the only definitions for these metaphysical terms and concepts.  The definitions are derived from the common definitions use by confessional </w:t>
      </w:r>
      <w:proofErr w:type="spellStart"/>
      <w:r>
        <w:t>Protetsant</w:t>
      </w:r>
      <w:proofErr w:type="spellEnd"/>
      <w:r>
        <w:t xml:space="preserve"> Scholastic theology.</w:t>
      </w:r>
      <w:r>
        <w:rPr>
          <w:rStyle w:val="FootnoteReference"/>
        </w:rPr>
        <w:footnoteReference w:id="4"/>
      </w:r>
      <w:r>
        <w:t xml:space="preserve">  Note that the nature language is employed to describe the true God in His oneness, while the person language is employed to describe the Three Persons of the Trinity.</w:t>
      </w:r>
    </w:p>
    <w:p w14:paraId="5784196C" w14:textId="77777777" w:rsidR="00316FE2" w:rsidRDefault="00316FE2" w:rsidP="00316FE2"/>
    <w:p w14:paraId="01D01F93" w14:textId="77777777" w:rsidR="00316FE2" w:rsidRDefault="00316FE2" w:rsidP="00316FE2"/>
    <w:p w14:paraId="28580DFD" w14:textId="77777777" w:rsidR="00316FE2" w:rsidRDefault="00316FE2" w:rsidP="00316FE2"/>
    <w:p w14:paraId="551D769B" w14:textId="77777777" w:rsidR="00316FE2" w:rsidRPr="00355284" w:rsidRDefault="00316FE2" w:rsidP="00316FE2">
      <w:pPr>
        <w:pStyle w:val="Heading4"/>
        <w:rPr>
          <w:b/>
          <w:i/>
        </w:rPr>
      </w:pPr>
      <w:r w:rsidRPr="00355284">
        <w:rPr>
          <w:b/>
          <w:i/>
        </w:rPr>
        <w:t>Nature Language</w:t>
      </w:r>
    </w:p>
    <w:p w14:paraId="665C0507" w14:textId="77777777" w:rsidR="00316FE2" w:rsidRPr="00355284" w:rsidRDefault="00316FE2" w:rsidP="00316FE2">
      <w:pPr>
        <w:pStyle w:val="Heading5"/>
        <w:rPr>
          <w:i/>
        </w:rPr>
      </w:pPr>
      <w:r w:rsidRPr="00355284">
        <w:rPr>
          <w:i/>
        </w:rPr>
        <w:t>Essence (</w:t>
      </w:r>
      <w:proofErr w:type="spellStart"/>
      <w:r w:rsidRPr="00355284">
        <w:rPr>
          <w:i/>
        </w:rPr>
        <w:t>essentia</w:t>
      </w:r>
      <w:proofErr w:type="spellEnd"/>
      <w:r w:rsidRPr="00355284">
        <w:rPr>
          <w:i/>
        </w:rPr>
        <w:t>)</w:t>
      </w:r>
    </w:p>
    <w:p w14:paraId="7339CCE2" w14:textId="77777777" w:rsidR="00316FE2" w:rsidRDefault="00316FE2" w:rsidP="00316FE2">
      <w:pPr>
        <w:pStyle w:val="Heading6"/>
      </w:pPr>
      <w:r>
        <w:t xml:space="preserve">Essence is the whatness or quiddity of a thing.  </w:t>
      </w:r>
    </w:p>
    <w:p w14:paraId="0B75F729" w14:textId="77777777" w:rsidR="00316FE2" w:rsidRDefault="00316FE2" w:rsidP="00316FE2">
      <w:pPr>
        <w:pStyle w:val="Heading6"/>
      </w:pPr>
      <w:r>
        <w:t xml:space="preserve">It is those properties or qualities that make a being or thing precisely what it is, and not something else.  </w:t>
      </w:r>
    </w:p>
    <w:p w14:paraId="47979984" w14:textId="77777777" w:rsidR="00316FE2" w:rsidRDefault="00316FE2" w:rsidP="00316FE2">
      <w:pPr>
        <w:pStyle w:val="Heading6"/>
      </w:pPr>
      <w:r>
        <w:t xml:space="preserve">It distinguishes the </w:t>
      </w:r>
      <w:r>
        <w:rPr>
          <w:i/>
        </w:rPr>
        <w:t>genus</w:t>
      </w:r>
      <w:r>
        <w:t xml:space="preserve"> of the thing, identifying</w:t>
      </w:r>
    </w:p>
    <w:p w14:paraId="1DE92A95" w14:textId="77777777" w:rsidR="00316FE2" w:rsidRDefault="00316FE2" w:rsidP="00316FE2"/>
    <w:p w14:paraId="15135080" w14:textId="77777777" w:rsidR="00316FE2" w:rsidRPr="00355284" w:rsidRDefault="00316FE2" w:rsidP="00316FE2">
      <w:pPr>
        <w:pStyle w:val="Heading5"/>
        <w:rPr>
          <w:i/>
        </w:rPr>
      </w:pPr>
      <w:r w:rsidRPr="00355284">
        <w:rPr>
          <w:i/>
        </w:rPr>
        <w:lastRenderedPageBreak/>
        <w:t>Substance (substantia)</w:t>
      </w:r>
    </w:p>
    <w:p w14:paraId="21040516" w14:textId="77777777" w:rsidR="00316FE2" w:rsidRDefault="00316FE2" w:rsidP="00316FE2">
      <w:pPr>
        <w:pStyle w:val="Heading6"/>
      </w:pPr>
      <w:r>
        <w:t>A substance is the essence of a thing plus existence (</w:t>
      </w:r>
      <w:proofErr w:type="spellStart"/>
      <w:r>
        <w:rPr>
          <w:i/>
        </w:rPr>
        <w:t>esse</w:t>
      </w:r>
      <w:proofErr w:type="spellEnd"/>
      <w:r>
        <w:t>).</w:t>
      </w:r>
    </w:p>
    <w:p w14:paraId="3243D484" w14:textId="77777777" w:rsidR="00316FE2" w:rsidRDefault="00316FE2" w:rsidP="00316FE2">
      <w:pPr>
        <w:pStyle w:val="Heading6"/>
      </w:pPr>
      <w:r>
        <w:t>Substance is the underlying “stuff” of things that exist.  The emphasis is on the concrete reality of the thing as distinct from “essence,” which simply indicates what a thing is (Genus).  Thus, a substance is an “existing essence.”</w:t>
      </w:r>
    </w:p>
    <w:p w14:paraId="6F3C9648" w14:textId="77777777" w:rsidR="00316FE2" w:rsidRPr="00385D0E" w:rsidRDefault="00316FE2" w:rsidP="00316FE2">
      <w:pPr>
        <w:pStyle w:val="Heading6"/>
      </w:pPr>
      <w:r>
        <w:t>Substance can indicate the formal and material reality held in common by all members of a genus as well as the formal and material reality of an individual thing.</w:t>
      </w:r>
    </w:p>
    <w:p w14:paraId="025E2931" w14:textId="77777777" w:rsidR="00316FE2" w:rsidRDefault="00316FE2" w:rsidP="00316FE2">
      <w:pPr>
        <w:pStyle w:val="Heading6"/>
      </w:pPr>
      <w:r>
        <w:t xml:space="preserve">Substance is the “stuff” in which the properties of the thing </w:t>
      </w:r>
      <w:proofErr w:type="spellStart"/>
      <w:r>
        <w:t>inhere</w:t>
      </w:r>
      <w:proofErr w:type="spellEnd"/>
      <w:r>
        <w:t>.  Moreover, a substance maintains its identity through change, that is, when it gains or loses accidental properties.</w:t>
      </w:r>
    </w:p>
    <w:p w14:paraId="715EF8F7" w14:textId="77777777" w:rsidR="00316FE2" w:rsidRPr="007F35B1" w:rsidRDefault="00316FE2" w:rsidP="00316FE2"/>
    <w:p w14:paraId="63821677" w14:textId="77777777" w:rsidR="00316FE2" w:rsidRDefault="00316FE2" w:rsidP="00316FE2">
      <w:pPr>
        <w:pStyle w:val="Heading5"/>
        <w:numPr>
          <w:ilvl w:val="4"/>
          <w:numId w:val="44"/>
        </w:numPr>
        <w:tabs>
          <w:tab w:val="num" w:pos="360"/>
        </w:tabs>
        <w:spacing w:before="120"/>
        <w:ind w:left="720"/>
      </w:pPr>
      <w:r>
        <w:rPr>
          <w:i/>
        </w:rPr>
        <w:t>Nature</w:t>
      </w:r>
      <w:r>
        <w:t xml:space="preserve"> (</w:t>
      </w:r>
      <w:r>
        <w:rPr>
          <w:i/>
        </w:rPr>
        <w:t>natura</w:t>
      </w:r>
      <w:r>
        <w:t>)</w:t>
      </w:r>
      <w:r>
        <w:br/>
        <w:t xml:space="preserve">A third term used in speaking of God is the term “nature” (from Latin </w:t>
      </w:r>
      <w:r>
        <w:rPr>
          <w:i/>
        </w:rPr>
        <w:t>natura</w:t>
      </w:r>
      <w:r>
        <w:t xml:space="preserve">).  There are three basic uses of </w:t>
      </w:r>
      <w:r>
        <w:rPr>
          <w:i/>
        </w:rPr>
        <w:t>natura</w:t>
      </w:r>
      <w:r>
        <w:t xml:space="preserve"> in theology. </w:t>
      </w:r>
    </w:p>
    <w:p w14:paraId="10A4B205" w14:textId="77777777" w:rsidR="00316FE2" w:rsidRDefault="00316FE2" w:rsidP="00316FE2">
      <w:pPr>
        <w:pStyle w:val="Heading6"/>
        <w:numPr>
          <w:ilvl w:val="5"/>
          <w:numId w:val="44"/>
        </w:numPr>
        <w:spacing w:before="120"/>
        <w:ind w:left="1080"/>
      </w:pPr>
      <w:r>
        <w:t xml:space="preserve">Some use it as a synonym for the </w:t>
      </w:r>
      <w:proofErr w:type="gramStart"/>
      <w:r>
        <w:t>terms</w:t>
      </w:r>
      <w:proofErr w:type="gramEnd"/>
      <w:r>
        <w:t xml:space="preserve"> “essence” and “substance.”</w:t>
      </w:r>
    </w:p>
    <w:p w14:paraId="194E14AE" w14:textId="77777777" w:rsidR="00316FE2" w:rsidRDefault="00316FE2" w:rsidP="00316FE2">
      <w:pPr>
        <w:pStyle w:val="Heading6"/>
        <w:numPr>
          <w:ilvl w:val="5"/>
          <w:numId w:val="44"/>
        </w:numPr>
        <w:spacing w:before="120"/>
        <w:ind w:left="1080"/>
      </w:pPr>
      <w:r>
        <w:t xml:space="preserve">Some use the term to refer to a </w:t>
      </w:r>
      <w:r>
        <w:rPr>
          <w:i/>
        </w:rPr>
        <w:t>particular</w:t>
      </w:r>
      <w:r>
        <w:t xml:space="preserve"> kind or species of essence in actual existence.</w:t>
      </w:r>
    </w:p>
    <w:p w14:paraId="637C06CA" w14:textId="77777777" w:rsidR="00316FE2" w:rsidRDefault="00316FE2" w:rsidP="00316FE2">
      <w:pPr>
        <w:pStyle w:val="Heading6"/>
        <w:numPr>
          <w:ilvl w:val="5"/>
          <w:numId w:val="44"/>
        </w:numPr>
        <w:spacing w:before="120"/>
        <w:ind w:left="1080"/>
      </w:pPr>
      <w:r>
        <w:t>Some use it to refer to the entire created universe and its phenomena.</w:t>
      </w:r>
      <w:r>
        <w:br/>
      </w:r>
    </w:p>
    <w:p w14:paraId="281D5A56" w14:textId="77777777" w:rsidR="00316FE2" w:rsidRDefault="00316FE2" w:rsidP="00316FE2">
      <w:pPr>
        <w:pStyle w:val="Heading5"/>
        <w:numPr>
          <w:ilvl w:val="4"/>
          <w:numId w:val="44"/>
        </w:numPr>
        <w:tabs>
          <w:tab w:val="num" w:pos="360"/>
        </w:tabs>
        <w:spacing w:before="120"/>
        <w:ind w:left="720"/>
      </w:pPr>
      <w:r>
        <w:t>The words “essence” and “substance” and “nature” are commonly used by some as exact synonyms when discussing the Being of God, but there are important distinctions one should make when using the terms.  See the definitions above.</w:t>
      </w:r>
    </w:p>
    <w:p w14:paraId="091F5EC0" w14:textId="77777777" w:rsidR="00316FE2" w:rsidRDefault="00316FE2" w:rsidP="00316FE2"/>
    <w:p w14:paraId="1382A67F" w14:textId="77777777" w:rsidR="00316FE2" w:rsidRPr="00EC5DF8" w:rsidRDefault="00316FE2" w:rsidP="00316FE2">
      <w:pPr>
        <w:pStyle w:val="Heading4"/>
        <w:rPr>
          <w:b/>
          <w:i/>
        </w:rPr>
      </w:pPr>
      <w:r w:rsidRPr="00EC5DF8">
        <w:rPr>
          <w:b/>
          <w:i/>
        </w:rPr>
        <w:t>Person Language</w:t>
      </w:r>
      <w:r w:rsidRPr="00EC5DF8">
        <w:rPr>
          <w:rStyle w:val="FootnoteReference"/>
          <w:b/>
          <w:i/>
          <w:color w:val="000000"/>
        </w:rPr>
        <w:footnoteReference w:id="5"/>
      </w:r>
    </w:p>
    <w:p w14:paraId="163A1933" w14:textId="77777777" w:rsidR="00316FE2" w:rsidRPr="00EC5DF8" w:rsidRDefault="00316FE2" w:rsidP="00316FE2">
      <w:pPr>
        <w:pStyle w:val="Heading5"/>
        <w:rPr>
          <w:i/>
        </w:rPr>
      </w:pPr>
      <w:r w:rsidRPr="00EC5DF8">
        <w:rPr>
          <w:i/>
        </w:rPr>
        <w:t>Person (Persona (L</w:t>
      </w:r>
      <w:r>
        <w:rPr>
          <w:i/>
        </w:rPr>
        <w:t>atin</w:t>
      </w:r>
      <w:r w:rsidRPr="00EC5DF8">
        <w:rPr>
          <w:i/>
        </w:rPr>
        <w:t>) or Prosopon (G</w:t>
      </w:r>
      <w:r>
        <w:rPr>
          <w:i/>
        </w:rPr>
        <w:t>reek</w:t>
      </w:r>
      <w:r w:rsidRPr="00EC5DF8">
        <w:rPr>
          <w:i/>
        </w:rPr>
        <w:t>))</w:t>
      </w:r>
    </w:p>
    <w:p w14:paraId="4DE582CF" w14:textId="77777777" w:rsidR="00316FE2" w:rsidRDefault="00316FE2" w:rsidP="00316FE2">
      <w:pPr>
        <w:pStyle w:val="Heading6"/>
        <w:rPr>
          <w:i/>
        </w:rPr>
      </w:pPr>
      <w:r>
        <w:t xml:space="preserve">These terms originally indicated a dramatic role, or, more precisely, a mask worn by an actor in playing a role.  </w:t>
      </w:r>
    </w:p>
    <w:p w14:paraId="78D80B66" w14:textId="77777777" w:rsidR="00316FE2" w:rsidRDefault="00316FE2" w:rsidP="00316FE2">
      <w:pPr>
        <w:pStyle w:val="Heading6"/>
      </w:pPr>
      <w:r>
        <w:t>They later indicated the individual character in the play and thereby had an objective significance.</w:t>
      </w:r>
    </w:p>
    <w:p w14:paraId="133A3DD8" w14:textId="77777777" w:rsidR="00316FE2" w:rsidRDefault="00316FE2" w:rsidP="00316FE2"/>
    <w:p w14:paraId="3C634FA0" w14:textId="77777777" w:rsidR="00316FE2" w:rsidRPr="00EC5DF8" w:rsidRDefault="00316FE2" w:rsidP="00316FE2">
      <w:pPr>
        <w:pStyle w:val="Heading5"/>
        <w:rPr>
          <w:i/>
        </w:rPr>
      </w:pPr>
      <w:r w:rsidRPr="00EC5DF8">
        <w:rPr>
          <w:i/>
        </w:rPr>
        <w:t>Subsistent (</w:t>
      </w:r>
      <w:proofErr w:type="spellStart"/>
      <w:r w:rsidRPr="00EC5DF8">
        <w:rPr>
          <w:i/>
        </w:rPr>
        <w:t>Subsistentia</w:t>
      </w:r>
      <w:proofErr w:type="spellEnd"/>
      <w:r w:rsidRPr="00EC5DF8">
        <w:rPr>
          <w:i/>
        </w:rPr>
        <w:t xml:space="preserve"> (L</w:t>
      </w:r>
      <w:r>
        <w:rPr>
          <w:i/>
        </w:rPr>
        <w:t>atin</w:t>
      </w:r>
      <w:r w:rsidRPr="00EC5DF8">
        <w:rPr>
          <w:i/>
        </w:rPr>
        <w:t>) or Hypostasis (G</w:t>
      </w:r>
      <w:r>
        <w:rPr>
          <w:i/>
        </w:rPr>
        <w:t>reek</w:t>
      </w:r>
      <w:r w:rsidRPr="00EC5DF8">
        <w:rPr>
          <w:i/>
        </w:rPr>
        <w:t>))</w:t>
      </w:r>
    </w:p>
    <w:p w14:paraId="48F283E4" w14:textId="77777777" w:rsidR="00316FE2" w:rsidRDefault="00316FE2" w:rsidP="00316FE2">
      <w:pPr>
        <w:pStyle w:val="Heading6"/>
      </w:pPr>
      <w:r>
        <w:t>These terms indicate a particular being or existent.</w:t>
      </w:r>
    </w:p>
    <w:p w14:paraId="1ABAA8B5" w14:textId="77777777" w:rsidR="00316FE2" w:rsidRDefault="00316FE2" w:rsidP="00316FE2">
      <w:pPr>
        <w:pStyle w:val="Heading6"/>
      </w:pPr>
      <w:r>
        <w:t>Also, they indicate an individual instance of a given essence.</w:t>
      </w:r>
    </w:p>
    <w:p w14:paraId="05E6EA4B" w14:textId="77777777" w:rsidR="00316FE2" w:rsidRPr="00B068A6" w:rsidRDefault="00316FE2" w:rsidP="00316FE2">
      <w:pPr>
        <w:pStyle w:val="Heading5"/>
        <w:rPr>
          <w:i/>
        </w:rPr>
      </w:pPr>
      <w:r w:rsidRPr="00B068A6">
        <w:rPr>
          <w:i/>
        </w:rPr>
        <w:t xml:space="preserve">Mode of Subsistence (Modus </w:t>
      </w:r>
      <w:proofErr w:type="spellStart"/>
      <w:r w:rsidRPr="00B068A6">
        <w:rPr>
          <w:i/>
        </w:rPr>
        <w:t>Subsistendi</w:t>
      </w:r>
      <w:proofErr w:type="spellEnd"/>
      <w:r w:rsidRPr="00B068A6">
        <w:rPr>
          <w:i/>
        </w:rPr>
        <w:t xml:space="preserve"> (L</w:t>
      </w:r>
      <w:r>
        <w:rPr>
          <w:i/>
        </w:rPr>
        <w:t>atin</w:t>
      </w:r>
      <w:r w:rsidRPr="00B068A6">
        <w:rPr>
          <w:i/>
        </w:rPr>
        <w:t>))</w:t>
      </w:r>
    </w:p>
    <w:p w14:paraId="06B6FE1D" w14:textId="77777777" w:rsidR="00316FE2" w:rsidRDefault="00316FE2" w:rsidP="00316FE2">
      <w:pPr>
        <w:pStyle w:val="Heading6"/>
      </w:pPr>
      <w:r>
        <w:t>This term indicates the mode or manner of the individual existence of a given thing.</w:t>
      </w:r>
    </w:p>
    <w:p w14:paraId="353F6139" w14:textId="77777777" w:rsidR="00316FE2" w:rsidRDefault="00316FE2" w:rsidP="00316FE2">
      <w:pPr>
        <w:pStyle w:val="Heading6"/>
      </w:pPr>
      <w:r>
        <w:t>This term is used to describe the individual Trinitarian Persons.</w:t>
      </w:r>
    </w:p>
    <w:p w14:paraId="5B819482" w14:textId="77777777" w:rsidR="00316FE2" w:rsidRDefault="00316FE2" w:rsidP="00316FE2">
      <w:pPr>
        <w:pStyle w:val="Heading6"/>
      </w:pPr>
      <w:r>
        <w:t xml:space="preserve">Note that this concept is distinguished from Modalism or </w:t>
      </w:r>
      <w:proofErr w:type="spellStart"/>
      <w:r>
        <w:t>Modalistic</w:t>
      </w:r>
      <w:proofErr w:type="spellEnd"/>
      <w:r>
        <w:t xml:space="preserve"> Monarchianism, a Trinitarian heresy.</w:t>
      </w:r>
    </w:p>
    <w:p w14:paraId="152B2009" w14:textId="77777777" w:rsidR="00316FE2" w:rsidRDefault="00316FE2" w:rsidP="00316FE2"/>
    <w:p w14:paraId="3278C6D2" w14:textId="77777777" w:rsidR="00316FE2" w:rsidRDefault="00316FE2" w:rsidP="00316FE2"/>
    <w:p w14:paraId="5E70400D" w14:textId="77777777" w:rsidR="00316FE2" w:rsidRDefault="00316FE2" w:rsidP="00316FE2"/>
    <w:p w14:paraId="135623CB" w14:textId="77777777" w:rsidR="00316FE2" w:rsidRDefault="00316FE2" w:rsidP="00316FE2"/>
    <w:p w14:paraId="6AA7D9E4" w14:textId="77777777" w:rsidR="00316FE2" w:rsidRPr="00C61B91" w:rsidRDefault="00316FE2" w:rsidP="00316FE2">
      <w:pPr>
        <w:pStyle w:val="Heading5"/>
        <w:rPr>
          <w:i/>
        </w:rPr>
      </w:pPr>
      <w:r w:rsidRPr="00C61B91">
        <w:rPr>
          <w:i/>
        </w:rPr>
        <w:t xml:space="preserve">Intelligent, Self-Subsistent Being (Suppositum </w:t>
      </w:r>
      <w:proofErr w:type="spellStart"/>
      <w:r w:rsidRPr="00C61B91">
        <w:rPr>
          <w:i/>
        </w:rPr>
        <w:t>Intelligens</w:t>
      </w:r>
      <w:proofErr w:type="spellEnd"/>
      <w:r w:rsidRPr="00C61B91">
        <w:rPr>
          <w:i/>
        </w:rPr>
        <w:t xml:space="preserve"> (L</w:t>
      </w:r>
      <w:r>
        <w:rPr>
          <w:i/>
        </w:rPr>
        <w:t>atin</w:t>
      </w:r>
      <w:r w:rsidRPr="00C61B91">
        <w:rPr>
          <w:i/>
        </w:rPr>
        <w:t>))</w:t>
      </w:r>
    </w:p>
    <w:p w14:paraId="445EF40B" w14:textId="77777777" w:rsidR="00316FE2" w:rsidRDefault="00316FE2" w:rsidP="00316FE2">
      <w:pPr>
        <w:pStyle w:val="Heading6"/>
      </w:pPr>
      <w:r>
        <w:t>This term also indicates an instance of a rational substance.</w:t>
      </w:r>
    </w:p>
    <w:p w14:paraId="09C51946" w14:textId="77777777" w:rsidR="00316FE2" w:rsidRDefault="00316FE2" w:rsidP="00316FE2">
      <w:pPr>
        <w:pStyle w:val="Heading6"/>
      </w:pPr>
      <w:r>
        <w:t xml:space="preserve">The terms </w:t>
      </w:r>
      <w:r>
        <w:rPr>
          <w:i/>
        </w:rPr>
        <w:t>individuum</w:t>
      </w:r>
      <w:r>
        <w:t xml:space="preserve"> and</w:t>
      </w:r>
      <w:r>
        <w:rPr>
          <w:i/>
        </w:rPr>
        <w:t xml:space="preserve"> suppositum</w:t>
      </w:r>
      <w:r>
        <w:t xml:space="preserve"> are synonyms, indicating an individual thing.</w:t>
      </w:r>
    </w:p>
    <w:p w14:paraId="69674CA6" w14:textId="77777777" w:rsidR="00316FE2" w:rsidRDefault="00316FE2" w:rsidP="00316FE2"/>
    <w:p w14:paraId="3AF45B50" w14:textId="77777777" w:rsidR="00316FE2" w:rsidRPr="00C61B91" w:rsidRDefault="00316FE2" w:rsidP="00316FE2">
      <w:pPr>
        <w:pStyle w:val="Heading5"/>
        <w:rPr>
          <w:i/>
        </w:rPr>
      </w:pPr>
      <w:r w:rsidRPr="00C61B91">
        <w:rPr>
          <w:i/>
        </w:rPr>
        <w:t>Being (Ens (Latin))</w:t>
      </w:r>
    </w:p>
    <w:p w14:paraId="4B5FF230" w14:textId="77777777" w:rsidR="00316FE2" w:rsidRDefault="00316FE2" w:rsidP="00316FE2">
      <w:pPr>
        <w:pStyle w:val="Heading6"/>
      </w:pPr>
      <w:r>
        <w:t xml:space="preserve">The term </w:t>
      </w:r>
      <w:proofErr w:type="spellStart"/>
      <w:r>
        <w:rPr>
          <w:i/>
        </w:rPr>
        <w:t>ens</w:t>
      </w:r>
      <w:proofErr w:type="spellEnd"/>
      <w:r>
        <w:t xml:space="preserve"> indicates an existing thing.</w:t>
      </w:r>
    </w:p>
    <w:p w14:paraId="3ADB0B62" w14:textId="77777777" w:rsidR="00316FE2" w:rsidRDefault="00316FE2" w:rsidP="00316FE2">
      <w:pPr>
        <w:pStyle w:val="Heading6"/>
      </w:pPr>
      <w:r>
        <w:t xml:space="preserve">In Protestant Scholastic theology, </w:t>
      </w:r>
      <w:proofErr w:type="spellStart"/>
      <w:r>
        <w:rPr>
          <w:i/>
        </w:rPr>
        <w:t>ens</w:t>
      </w:r>
      <w:proofErr w:type="spellEnd"/>
      <w:r>
        <w:t xml:space="preserve"> is the </w:t>
      </w:r>
      <w:proofErr w:type="gramStart"/>
      <w:r>
        <w:t>most simple</w:t>
      </w:r>
      <w:proofErr w:type="gramEnd"/>
      <w:r>
        <w:t xml:space="preserve"> predicate.  It indicates the coincidence of </w:t>
      </w:r>
      <w:proofErr w:type="spellStart"/>
      <w:r>
        <w:rPr>
          <w:i/>
        </w:rPr>
        <w:t>esse</w:t>
      </w:r>
      <w:proofErr w:type="spellEnd"/>
      <w:r>
        <w:t xml:space="preserve">, the act of existing, with </w:t>
      </w:r>
      <w:proofErr w:type="spellStart"/>
      <w:r>
        <w:rPr>
          <w:i/>
        </w:rPr>
        <w:t>essentia</w:t>
      </w:r>
      <w:proofErr w:type="spellEnd"/>
      <w:r>
        <w:t>, the whatness of the thing.</w:t>
      </w:r>
    </w:p>
    <w:p w14:paraId="00507051" w14:textId="77777777" w:rsidR="00316FE2" w:rsidRDefault="00316FE2" w:rsidP="00316FE2">
      <w:pPr>
        <w:pStyle w:val="Heading6"/>
      </w:pPr>
      <w:r>
        <w:t xml:space="preserve">The terms </w:t>
      </w:r>
      <w:proofErr w:type="spellStart"/>
      <w:r>
        <w:rPr>
          <w:i/>
        </w:rPr>
        <w:t>ens</w:t>
      </w:r>
      <w:proofErr w:type="spellEnd"/>
      <w:r>
        <w:t xml:space="preserve"> and its synonym, </w:t>
      </w:r>
      <w:r>
        <w:rPr>
          <w:i/>
        </w:rPr>
        <w:t>res</w:t>
      </w:r>
      <w:r>
        <w:t>, commonly translated into English as “thing,” both indicate an existent in the basic sense.</w:t>
      </w:r>
    </w:p>
    <w:p w14:paraId="28F1925E" w14:textId="77777777" w:rsidR="00316FE2" w:rsidRDefault="00316FE2" w:rsidP="00316FE2"/>
    <w:p w14:paraId="5688E9CE" w14:textId="77777777" w:rsidR="00316FE2" w:rsidRPr="00C61B91" w:rsidRDefault="00316FE2" w:rsidP="00316FE2">
      <w:pPr>
        <w:pStyle w:val="Heading4"/>
        <w:rPr>
          <w:b/>
          <w:i/>
        </w:rPr>
      </w:pPr>
      <w:r w:rsidRPr="00C61B91">
        <w:rPr>
          <w:b/>
          <w:i/>
        </w:rPr>
        <w:t>Mutual Indwelling Language</w:t>
      </w:r>
    </w:p>
    <w:p w14:paraId="5D7E5AE7" w14:textId="77777777" w:rsidR="00316FE2" w:rsidRPr="00C61B91" w:rsidRDefault="00316FE2" w:rsidP="00316FE2">
      <w:pPr>
        <w:pStyle w:val="Heading5"/>
        <w:rPr>
          <w:i/>
        </w:rPr>
      </w:pPr>
      <w:r w:rsidRPr="00C61B91">
        <w:rPr>
          <w:i/>
        </w:rPr>
        <w:t>Coinherence (</w:t>
      </w:r>
      <w:proofErr w:type="spellStart"/>
      <w:r w:rsidRPr="00C61B91">
        <w:rPr>
          <w:i/>
        </w:rPr>
        <w:t>Circumincessio</w:t>
      </w:r>
      <w:proofErr w:type="spellEnd"/>
      <w:r w:rsidRPr="00C61B91">
        <w:rPr>
          <w:i/>
        </w:rPr>
        <w:t xml:space="preserve"> (L</w:t>
      </w:r>
      <w:r>
        <w:rPr>
          <w:i/>
        </w:rPr>
        <w:t>atin</w:t>
      </w:r>
      <w:r w:rsidRPr="00C61B91">
        <w:rPr>
          <w:i/>
        </w:rPr>
        <w:t xml:space="preserve">), Perichoresis or </w:t>
      </w:r>
      <w:proofErr w:type="spellStart"/>
      <w:r w:rsidRPr="00C61B91">
        <w:rPr>
          <w:i/>
        </w:rPr>
        <w:t>Emperichoresis</w:t>
      </w:r>
      <w:proofErr w:type="spellEnd"/>
      <w:r w:rsidRPr="00C61B91">
        <w:rPr>
          <w:i/>
        </w:rPr>
        <w:t xml:space="preserve"> (G</w:t>
      </w:r>
      <w:r>
        <w:rPr>
          <w:i/>
        </w:rPr>
        <w:t>reek</w:t>
      </w:r>
      <w:r w:rsidRPr="00C61B91">
        <w:rPr>
          <w:i/>
        </w:rPr>
        <w:t>))</w:t>
      </w:r>
    </w:p>
    <w:p w14:paraId="53722C4E" w14:textId="77777777" w:rsidR="00316FE2" w:rsidRDefault="00316FE2" w:rsidP="00316FE2">
      <w:pPr>
        <w:pStyle w:val="Heading6"/>
      </w:pPr>
      <w:r>
        <w:t>These terms relate the concept that the Persons of the Trinity coinhere in the divine essence and in each Other.</w:t>
      </w:r>
    </w:p>
    <w:p w14:paraId="5E1A84C0" w14:textId="77777777" w:rsidR="00316FE2" w:rsidRDefault="00316FE2" w:rsidP="00316FE2">
      <w:pPr>
        <w:pStyle w:val="Heading6"/>
      </w:pPr>
      <w:r>
        <w:t>Thus, the Persons of the Trinity are understood as indwelling each Other.</w:t>
      </w:r>
    </w:p>
    <w:p w14:paraId="3A63A07A" w14:textId="77777777" w:rsidR="00FC23C4" w:rsidRPr="00FC23C4" w:rsidRDefault="00FC23C4" w:rsidP="00FC23C4">
      <w:r>
        <w:br w:type="page"/>
      </w:r>
    </w:p>
    <w:p w14:paraId="1B104349" w14:textId="77777777" w:rsidR="009239CB" w:rsidRPr="00A24C6F" w:rsidRDefault="009239CB" w:rsidP="00B90AF6">
      <w:pPr>
        <w:pStyle w:val="Heading3"/>
      </w:pPr>
      <w:r w:rsidRPr="00A24C6F">
        <w:t>Definitions</w:t>
      </w:r>
      <w:bookmarkEnd w:id="67"/>
      <w:bookmarkEnd w:id="68"/>
      <w:r w:rsidRPr="00A24C6F">
        <w:t xml:space="preserve"> of the Trinity</w:t>
      </w:r>
      <w:bookmarkEnd w:id="69"/>
      <w:bookmarkEnd w:id="70"/>
      <w:bookmarkEnd w:id="71"/>
    </w:p>
    <w:p w14:paraId="59F20EA0" w14:textId="77777777" w:rsidR="009239CB" w:rsidRPr="00A31567" w:rsidRDefault="009239CB" w:rsidP="00A666D5">
      <w:pPr>
        <w:pStyle w:val="Heading4"/>
        <w:spacing w:beforeLines="20" w:before="48" w:afterLines="20" w:after="48"/>
      </w:pPr>
      <w:r w:rsidRPr="00A24C6F">
        <w:rPr>
          <w:b/>
          <w:i/>
          <w:iCs/>
        </w:rPr>
        <w:t>Simple Definition</w:t>
      </w:r>
      <w:r w:rsidRPr="00A24C6F">
        <w:rPr>
          <w:b/>
        </w:rPr>
        <w:t>:</w:t>
      </w:r>
      <w:r w:rsidRPr="00A31567">
        <w:t xml:space="preserve">  Three Persons are the one eternal God.</w:t>
      </w:r>
      <w:r w:rsidR="003F0D36">
        <w:br/>
      </w:r>
    </w:p>
    <w:p w14:paraId="3627F86D" w14:textId="77777777" w:rsidR="009239CB" w:rsidRPr="00A31567" w:rsidRDefault="009239CB" w:rsidP="00A666D5">
      <w:pPr>
        <w:pStyle w:val="Heading4"/>
        <w:spacing w:beforeLines="20" w:before="48" w:afterLines="20" w:after="48"/>
      </w:pPr>
      <w:r w:rsidRPr="00A24C6F">
        <w:rPr>
          <w:b/>
          <w:i/>
          <w:iCs/>
        </w:rPr>
        <w:t>Complex</w:t>
      </w:r>
      <w:r w:rsidRPr="00A24C6F">
        <w:rPr>
          <w:b/>
        </w:rPr>
        <w:t>:</w:t>
      </w:r>
      <w:r w:rsidRPr="00A31567">
        <w:t xml:space="preserve">  The Father, Son, and Holy Spirit are three eternal Persons who equally share one infinite, undivided divine nature.</w:t>
      </w:r>
      <w:r w:rsidR="003F0D36">
        <w:br/>
      </w:r>
    </w:p>
    <w:p w14:paraId="36724171" w14:textId="77777777" w:rsidR="009239CB" w:rsidRPr="00A31567" w:rsidRDefault="009239CB" w:rsidP="00A666D5">
      <w:pPr>
        <w:pStyle w:val="Heading4"/>
        <w:spacing w:beforeLines="20" w:before="48" w:afterLines="20" w:after="48"/>
      </w:pPr>
      <w:r w:rsidRPr="00A24C6F">
        <w:rPr>
          <w:b/>
          <w:i/>
          <w:iCs/>
        </w:rPr>
        <w:t>Virtually Incomprehensible to the Average Mortal</w:t>
      </w:r>
      <w:r w:rsidRPr="00A31567">
        <w:t>:  God in an eternal, necessary, infinite, independent, self-existent (</w:t>
      </w:r>
      <w:proofErr w:type="spellStart"/>
      <w:r w:rsidRPr="00A31567">
        <w:rPr>
          <w:i/>
          <w:iCs/>
        </w:rPr>
        <w:t>aseitas</w:t>
      </w:r>
      <w:proofErr w:type="spellEnd"/>
      <w:r w:rsidRPr="00A31567">
        <w:t>), immaterial Being (</w:t>
      </w:r>
      <w:proofErr w:type="spellStart"/>
      <w:r w:rsidRPr="00A31567">
        <w:rPr>
          <w:i/>
          <w:iCs/>
        </w:rPr>
        <w:t>ens</w:t>
      </w:r>
      <w:proofErr w:type="spellEnd"/>
      <w:r w:rsidRPr="00A31567">
        <w:t>) that simultaneously subsists in three personal modes (</w:t>
      </w:r>
      <w:r w:rsidRPr="00A31567">
        <w:rPr>
          <w:i/>
          <w:iCs/>
        </w:rPr>
        <w:t xml:space="preserve">modus </w:t>
      </w:r>
      <w:proofErr w:type="spellStart"/>
      <w:r w:rsidRPr="00A31567">
        <w:rPr>
          <w:i/>
          <w:iCs/>
        </w:rPr>
        <w:t>subsistentia</w:t>
      </w:r>
      <w:proofErr w:type="spellEnd"/>
      <w:r w:rsidRPr="00A31567">
        <w:t>).  The Persons are individually distinguished by their eternal, hypostatic characteristics:  the Father’s, Paternity (</w:t>
      </w:r>
      <w:proofErr w:type="spellStart"/>
      <w:r w:rsidRPr="00A31567">
        <w:rPr>
          <w:i/>
          <w:iCs/>
        </w:rPr>
        <w:t>paternitas</w:t>
      </w:r>
      <w:proofErr w:type="spellEnd"/>
      <w:r w:rsidRPr="00A31567">
        <w:t xml:space="preserve">), is defined by His </w:t>
      </w:r>
      <w:proofErr w:type="spellStart"/>
      <w:r w:rsidRPr="00A31567">
        <w:t>unbegotteness</w:t>
      </w:r>
      <w:proofErr w:type="spellEnd"/>
      <w:r w:rsidRPr="00A31567">
        <w:t xml:space="preserve"> and active generation of the Son; the Son’s, Filiation (</w:t>
      </w:r>
      <w:proofErr w:type="spellStart"/>
      <w:r w:rsidRPr="00A31567">
        <w:rPr>
          <w:i/>
          <w:iCs/>
        </w:rPr>
        <w:t>filiatio</w:t>
      </w:r>
      <w:proofErr w:type="spellEnd"/>
      <w:r w:rsidRPr="00A31567">
        <w:t>), is defined by His generation from the Father and His procession of the Spirit; the Holy Spirit’s, Procession (</w:t>
      </w:r>
      <w:proofErr w:type="spellStart"/>
      <w:r w:rsidRPr="00A31567">
        <w:rPr>
          <w:i/>
          <w:iCs/>
        </w:rPr>
        <w:t>processio</w:t>
      </w:r>
      <w:proofErr w:type="spellEnd"/>
      <w:r w:rsidRPr="00A31567">
        <w:t>), is defined by His emanation from the Father and Son.  The Divine Persons are consubstantial (</w:t>
      </w:r>
      <w:r w:rsidRPr="00A31567">
        <w:rPr>
          <w:i/>
          <w:iCs/>
        </w:rPr>
        <w:t>homoousia</w:t>
      </w:r>
      <w:r w:rsidRPr="00A31567">
        <w:t>) and coinhere (</w:t>
      </w:r>
      <w:proofErr w:type="spellStart"/>
      <w:r w:rsidRPr="00A31567">
        <w:rPr>
          <w:i/>
          <w:iCs/>
        </w:rPr>
        <w:t>circumencessio</w:t>
      </w:r>
      <w:proofErr w:type="spellEnd"/>
      <w:r w:rsidRPr="00A31567">
        <w:t>) in each Other.</w:t>
      </w:r>
    </w:p>
    <w:p w14:paraId="58456FB4" w14:textId="77777777" w:rsidR="009239CB" w:rsidRPr="00A31567" w:rsidRDefault="009239CB" w:rsidP="00A666D5">
      <w:pPr>
        <w:spacing w:beforeLines="20" w:before="48" w:afterLines="20" w:after="48"/>
      </w:pPr>
    </w:p>
    <w:p w14:paraId="7ADB3C8E" w14:textId="77777777" w:rsidR="009239CB" w:rsidRPr="001B1190" w:rsidRDefault="00EC0FFA" w:rsidP="00A666D5">
      <w:pPr>
        <w:pStyle w:val="Heading3"/>
        <w:spacing w:beforeLines="20" w:before="48" w:afterLines="20" w:after="48"/>
      </w:pPr>
      <w:bookmarkStart w:id="76" w:name="_Toc377901429"/>
      <w:bookmarkStart w:id="77" w:name="_Toc377901763"/>
      <w:bookmarkStart w:id="78" w:name="_Toc377904474"/>
      <w:bookmarkStart w:id="79" w:name="_Toc377906833"/>
      <w:bookmarkStart w:id="80" w:name="_Toc396119980"/>
      <w:bookmarkStart w:id="81" w:name="_Toc536345201"/>
      <w:bookmarkStart w:id="82" w:name="_Toc17192587"/>
      <w:bookmarkStart w:id="83" w:name="_Toc30324657"/>
      <w:bookmarkStart w:id="84" w:name="_Toc62539701"/>
      <w:bookmarkStart w:id="85" w:name="_Toc91429381"/>
      <w:r>
        <w:t xml:space="preserve">Alleged </w:t>
      </w:r>
      <w:r w:rsidR="004E6394">
        <w:t>Illustrations of</w:t>
      </w:r>
      <w:r w:rsidR="009239CB" w:rsidRPr="001B1190">
        <w:t xml:space="preserve"> the Trinity</w:t>
      </w:r>
      <w:bookmarkEnd w:id="81"/>
      <w:bookmarkEnd w:id="82"/>
      <w:bookmarkEnd w:id="83"/>
      <w:bookmarkEnd w:id="84"/>
      <w:bookmarkEnd w:id="85"/>
      <w:r w:rsidR="009239CB" w:rsidRPr="001B1190">
        <w:t xml:space="preserve"> </w:t>
      </w:r>
    </w:p>
    <w:p w14:paraId="47AF1091" w14:textId="77777777" w:rsidR="008908C5" w:rsidRPr="004E2266" w:rsidRDefault="009239CB" w:rsidP="008908C5">
      <w:pPr>
        <w:pStyle w:val="Heading4"/>
        <w:spacing w:beforeLines="20" w:before="48" w:afterLines="20" w:after="48"/>
        <w:rPr>
          <w:b/>
          <w:i/>
        </w:rPr>
      </w:pPr>
      <w:r w:rsidRPr="001B1190">
        <w:rPr>
          <w:b/>
          <w:i/>
        </w:rPr>
        <w:t>One Man with 3 Personal Roles (Heresy</w:t>
      </w:r>
      <w:r w:rsidR="00BA255B">
        <w:rPr>
          <w:b/>
          <w:i/>
        </w:rPr>
        <w:t xml:space="preserve"> of Modalism</w:t>
      </w:r>
      <w:r w:rsidRPr="001B1190">
        <w:rPr>
          <w:b/>
          <w:i/>
        </w:rPr>
        <w:t>)</w:t>
      </w:r>
      <w:r w:rsidR="004E2266">
        <w:rPr>
          <w:b/>
          <w:i/>
        </w:rPr>
        <w:br/>
      </w:r>
    </w:p>
    <w:p w14:paraId="221B639E" w14:textId="77777777" w:rsidR="009239CB" w:rsidRDefault="009239CB" w:rsidP="00A666D5">
      <w:pPr>
        <w:pStyle w:val="Heading4"/>
        <w:spacing w:beforeLines="20" w:before="48" w:afterLines="20" w:after="48"/>
        <w:rPr>
          <w:b/>
          <w:i/>
        </w:rPr>
      </w:pPr>
      <w:r>
        <w:rPr>
          <w:b/>
          <w:i/>
        </w:rPr>
        <w:t>Water in its Three M</w:t>
      </w:r>
      <w:r w:rsidRPr="001B1190">
        <w:rPr>
          <w:b/>
          <w:i/>
        </w:rPr>
        <w:t>odes (Heresy</w:t>
      </w:r>
      <w:r w:rsidR="00BA255B">
        <w:rPr>
          <w:b/>
          <w:i/>
        </w:rPr>
        <w:t xml:space="preserve"> of Modalism</w:t>
      </w:r>
      <w:r w:rsidR="00DA6F17">
        <w:rPr>
          <w:b/>
          <w:i/>
        </w:rPr>
        <w:t xml:space="preserve"> or Tritheism</w:t>
      </w:r>
      <w:r w:rsidR="004E2266">
        <w:rPr>
          <w:b/>
          <w:i/>
        </w:rPr>
        <w:t xml:space="preserve"> or Partialism</w:t>
      </w:r>
      <w:r w:rsidRPr="001B1190">
        <w:rPr>
          <w:b/>
          <w:i/>
        </w:rPr>
        <w:t>)</w:t>
      </w:r>
    </w:p>
    <w:p w14:paraId="0FC96F2E" w14:textId="77777777" w:rsidR="00EC0FFA" w:rsidRDefault="00EC0FFA" w:rsidP="004E2266">
      <w:pPr>
        <w:pStyle w:val="Heading4"/>
        <w:numPr>
          <w:ilvl w:val="0"/>
          <w:numId w:val="0"/>
        </w:numPr>
        <w:spacing w:beforeLines="20" w:before="48" w:afterLines="20" w:after="48"/>
        <w:rPr>
          <w:b/>
          <w:i/>
        </w:rPr>
      </w:pPr>
    </w:p>
    <w:p w14:paraId="3DBAF5D4" w14:textId="77777777" w:rsidR="004E2266" w:rsidRDefault="004E2266" w:rsidP="004E2266">
      <w:pPr>
        <w:pStyle w:val="Heading4"/>
        <w:spacing w:beforeLines="20" w:before="48" w:afterLines="20" w:after="48"/>
        <w:rPr>
          <w:b/>
          <w:i/>
        </w:rPr>
      </w:pPr>
      <w:r w:rsidRPr="001B1190">
        <w:rPr>
          <w:b/>
          <w:i/>
        </w:rPr>
        <w:t>The Egg (Heresy</w:t>
      </w:r>
      <w:r>
        <w:rPr>
          <w:b/>
          <w:i/>
        </w:rPr>
        <w:t xml:space="preserve"> of Tritheism or Partialism</w:t>
      </w:r>
      <w:r w:rsidRPr="001B1190">
        <w:rPr>
          <w:b/>
          <w:i/>
        </w:rPr>
        <w:t>)</w:t>
      </w:r>
    </w:p>
    <w:p w14:paraId="48758FBF" w14:textId="77777777" w:rsidR="004E2266" w:rsidRPr="008908C5" w:rsidRDefault="004E2266" w:rsidP="004E2266"/>
    <w:p w14:paraId="61186209" w14:textId="77777777" w:rsidR="004E2266" w:rsidRDefault="004E2266" w:rsidP="004E2266">
      <w:pPr>
        <w:pStyle w:val="Heading4"/>
        <w:spacing w:beforeLines="20" w:before="48" w:afterLines="20" w:after="48"/>
        <w:rPr>
          <w:b/>
          <w:i/>
        </w:rPr>
      </w:pPr>
      <w:r>
        <w:rPr>
          <w:b/>
          <w:i/>
        </w:rPr>
        <w:t>The Three-Leaf Clover (Heresy of Tritheism or Partialism</w:t>
      </w:r>
      <w:r w:rsidRPr="001B1190">
        <w:rPr>
          <w:b/>
          <w:i/>
        </w:rPr>
        <w:t>)</w:t>
      </w:r>
    </w:p>
    <w:p w14:paraId="7F75D054" w14:textId="77777777" w:rsidR="004E2266" w:rsidRPr="004E2266" w:rsidRDefault="004E2266" w:rsidP="004E2266"/>
    <w:p w14:paraId="65C61748" w14:textId="77777777" w:rsidR="008908C5" w:rsidRPr="004E2266" w:rsidRDefault="004E2266" w:rsidP="008908C5">
      <w:pPr>
        <w:pStyle w:val="Heading4"/>
        <w:rPr>
          <w:b/>
          <w:i/>
        </w:rPr>
      </w:pPr>
      <w:r w:rsidRPr="004E2266">
        <w:rPr>
          <w:b/>
          <w:i/>
        </w:rPr>
        <w:t>The Soul of Cerberus (Analogy to Fiction</w:t>
      </w:r>
      <w:r>
        <w:rPr>
          <w:b/>
          <w:i/>
        </w:rPr>
        <w:t>, Three “Mind” Model</w:t>
      </w:r>
      <w:r w:rsidRPr="004E2266">
        <w:rPr>
          <w:b/>
          <w:i/>
        </w:rPr>
        <w:t>)</w:t>
      </w:r>
      <w:r w:rsidRPr="004E2266">
        <w:rPr>
          <w:b/>
          <w:i/>
        </w:rPr>
        <w:br/>
      </w:r>
    </w:p>
    <w:p w14:paraId="7B780D3A" w14:textId="77777777" w:rsidR="009239CB" w:rsidRPr="001B1190" w:rsidRDefault="009239CB" w:rsidP="00A666D5">
      <w:pPr>
        <w:pStyle w:val="Heading4"/>
        <w:spacing w:beforeLines="20" w:before="48" w:afterLines="20" w:after="48"/>
        <w:rPr>
          <w:b/>
          <w:i/>
        </w:rPr>
      </w:pPr>
      <w:r w:rsidRPr="001B1190">
        <w:rPr>
          <w:b/>
          <w:i/>
        </w:rPr>
        <w:t xml:space="preserve">The Three Faculties of the </w:t>
      </w:r>
      <w:r w:rsidR="00EC0FFA">
        <w:rPr>
          <w:b/>
          <w:i/>
        </w:rPr>
        <w:t xml:space="preserve">Human </w:t>
      </w:r>
      <w:r w:rsidR="00BA255B">
        <w:rPr>
          <w:b/>
          <w:i/>
        </w:rPr>
        <w:t>Soul (Incomplete Illustration</w:t>
      </w:r>
      <w:r w:rsidRPr="001B1190">
        <w:rPr>
          <w:b/>
          <w:i/>
        </w:rPr>
        <w:t>)</w:t>
      </w:r>
    </w:p>
    <w:bookmarkEnd w:id="76"/>
    <w:bookmarkEnd w:id="77"/>
    <w:bookmarkEnd w:id="78"/>
    <w:bookmarkEnd w:id="79"/>
    <w:bookmarkEnd w:id="80"/>
    <w:p w14:paraId="47A075BD" w14:textId="77777777" w:rsidR="009239CB" w:rsidRPr="00A31567" w:rsidRDefault="009239CB" w:rsidP="00A666D5">
      <w:pPr>
        <w:spacing w:beforeLines="20" w:before="48" w:afterLines="20" w:after="48"/>
      </w:pPr>
    </w:p>
    <w:p w14:paraId="71D19D50" w14:textId="77777777" w:rsidR="009239CB" w:rsidRPr="00A31567" w:rsidRDefault="009239CB" w:rsidP="00A666D5">
      <w:pPr>
        <w:spacing w:beforeLines="20" w:before="48" w:afterLines="20" w:after="48"/>
      </w:pPr>
    </w:p>
    <w:p w14:paraId="118CF51C" w14:textId="77777777" w:rsidR="009239CB" w:rsidRPr="00A31567" w:rsidRDefault="009239CB" w:rsidP="00A666D5">
      <w:pPr>
        <w:spacing w:beforeLines="20" w:before="48" w:afterLines="20" w:after="48"/>
      </w:pPr>
    </w:p>
    <w:p w14:paraId="67A3EE23" w14:textId="77777777" w:rsidR="009239CB" w:rsidRPr="00F46095" w:rsidRDefault="009239CB" w:rsidP="00A666D5">
      <w:pPr>
        <w:spacing w:beforeLines="20" w:before="48" w:afterLines="20" w:after="48"/>
        <w:rPr>
          <w:sz w:val="2"/>
        </w:rPr>
      </w:pPr>
      <w:r w:rsidRPr="00A31567">
        <w:br w:type="page"/>
      </w:r>
    </w:p>
    <w:p w14:paraId="16F3B30C" w14:textId="77777777" w:rsidR="009239CB" w:rsidRPr="001B1190" w:rsidRDefault="009239CB" w:rsidP="00A666D5">
      <w:pPr>
        <w:pStyle w:val="Heading3"/>
        <w:spacing w:beforeLines="20" w:before="48" w:afterLines="20" w:after="48"/>
      </w:pPr>
      <w:bookmarkStart w:id="86" w:name="_Toc30324661"/>
      <w:bookmarkStart w:id="87" w:name="_Toc62539702"/>
      <w:bookmarkStart w:id="88" w:name="_Toc91429382"/>
      <w:r w:rsidRPr="001B1190">
        <w:t>Trinitarian Heresies</w:t>
      </w:r>
      <w:bookmarkEnd w:id="86"/>
      <w:bookmarkEnd w:id="87"/>
      <w:bookmarkEnd w:id="88"/>
    </w:p>
    <w:p w14:paraId="1E289047" w14:textId="77777777" w:rsidR="009239CB" w:rsidRPr="001B1190" w:rsidRDefault="009239CB" w:rsidP="00A666D5">
      <w:pPr>
        <w:pStyle w:val="Heading4"/>
        <w:spacing w:beforeLines="20" w:before="48" w:afterLines="20" w:after="48"/>
        <w:rPr>
          <w:b/>
          <w:i/>
        </w:rPr>
      </w:pPr>
      <w:r w:rsidRPr="001B1190">
        <w:rPr>
          <w:b/>
          <w:i/>
        </w:rPr>
        <w:t>Modal</w:t>
      </w:r>
      <w:r w:rsidR="008B1879">
        <w:rPr>
          <w:b/>
          <w:i/>
        </w:rPr>
        <w:t>ism (</w:t>
      </w:r>
      <w:proofErr w:type="spellStart"/>
      <w:r w:rsidR="008B1879">
        <w:rPr>
          <w:b/>
          <w:i/>
        </w:rPr>
        <w:t>Modalistic</w:t>
      </w:r>
      <w:proofErr w:type="spellEnd"/>
      <w:r w:rsidR="008B1879">
        <w:rPr>
          <w:b/>
          <w:i/>
        </w:rPr>
        <w:t xml:space="preserve"> Monarchianism, </w:t>
      </w:r>
      <w:r w:rsidRPr="001B1190">
        <w:rPr>
          <w:b/>
          <w:i/>
        </w:rPr>
        <w:t>Sabellianism</w:t>
      </w:r>
      <w:r w:rsidR="008B1879">
        <w:rPr>
          <w:b/>
          <w:i/>
        </w:rPr>
        <w:t xml:space="preserve"> &amp; </w:t>
      </w:r>
      <w:proofErr w:type="spellStart"/>
      <w:r w:rsidR="008B1879">
        <w:rPr>
          <w:b/>
          <w:i/>
        </w:rPr>
        <w:t>Patripassianism</w:t>
      </w:r>
      <w:proofErr w:type="spellEnd"/>
      <w:r w:rsidRPr="001B1190">
        <w:rPr>
          <w:b/>
          <w:i/>
        </w:rPr>
        <w:t>)</w:t>
      </w:r>
    </w:p>
    <w:p w14:paraId="1533C11F" w14:textId="77777777" w:rsidR="009239CB" w:rsidRDefault="009239CB" w:rsidP="00A666D5">
      <w:pPr>
        <w:pStyle w:val="Heading5"/>
        <w:spacing w:beforeLines="20" w:before="48" w:afterLines="20" w:after="48"/>
      </w:pPr>
      <w:r w:rsidRPr="00A31567">
        <w:rPr>
          <w:i/>
        </w:rPr>
        <w:t>Definition</w:t>
      </w:r>
      <w:r w:rsidRPr="00A31567">
        <w:t>:  God is one substance</w:t>
      </w:r>
      <w:r w:rsidRPr="00A31567">
        <w:rPr>
          <w:i/>
        </w:rPr>
        <w:t>,</w:t>
      </w:r>
      <w:r w:rsidRPr="00A31567">
        <w:t xml:space="preserve"> one Person, and this one Divine Person </w:t>
      </w:r>
      <w:r w:rsidRPr="00A31567">
        <w:rPr>
          <w:i/>
        </w:rPr>
        <w:t>successively functions</w:t>
      </w:r>
      <w:r w:rsidRPr="00A31567">
        <w:t xml:space="preserve"> in three personal roles or modes of operation (</w:t>
      </w:r>
      <w:r w:rsidRPr="00A31567">
        <w:rPr>
          <w:i/>
        </w:rPr>
        <w:t>modus operandi</w:t>
      </w:r>
      <w:r w:rsidRPr="00A31567">
        <w:t>)</w:t>
      </w:r>
      <w:r w:rsidR="00EA1CE3">
        <w:t xml:space="preserve"> or </w:t>
      </w:r>
      <w:r w:rsidR="00EA1CE3" w:rsidRPr="00006BD3">
        <w:rPr>
          <w:i/>
        </w:rPr>
        <w:t xml:space="preserve">successively </w:t>
      </w:r>
      <w:r w:rsidR="00EA1CE3">
        <w:t>changes His Mode of Subsistence (</w:t>
      </w:r>
      <w:r w:rsidR="00EA1CE3" w:rsidRPr="00EA1CE3">
        <w:rPr>
          <w:i/>
        </w:rPr>
        <w:t xml:space="preserve">modus </w:t>
      </w:r>
      <w:proofErr w:type="spellStart"/>
      <w:r w:rsidR="00EA1CE3" w:rsidRPr="00EA1CE3">
        <w:rPr>
          <w:i/>
        </w:rPr>
        <w:t>subsistendi</w:t>
      </w:r>
      <w:proofErr w:type="spellEnd"/>
      <w:r w:rsidR="00EA1CE3">
        <w:t>)</w:t>
      </w:r>
      <w:r w:rsidRPr="00A31567">
        <w:t xml:space="preserve">.  </w:t>
      </w:r>
    </w:p>
    <w:p w14:paraId="7D84871E" w14:textId="77777777" w:rsidR="008908C5" w:rsidRPr="00AF1EA3" w:rsidRDefault="008908C5" w:rsidP="008908C5">
      <w:pPr>
        <w:rPr>
          <w:sz w:val="4"/>
        </w:rPr>
      </w:pPr>
    </w:p>
    <w:p w14:paraId="60408754" w14:textId="77777777" w:rsidR="009239CB" w:rsidRDefault="009239CB" w:rsidP="00A666D5">
      <w:pPr>
        <w:pStyle w:val="Heading5"/>
        <w:spacing w:beforeLines="20" w:before="48" w:afterLines="20" w:after="48"/>
      </w:pPr>
      <w:r w:rsidRPr="00A31567">
        <w:rPr>
          <w:i/>
        </w:rPr>
        <w:t xml:space="preserve">Problems: </w:t>
      </w:r>
      <w:r w:rsidRPr="00A31567">
        <w:t>It rejects the biblica</w:t>
      </w:r>
      <w:r w:rsidR="00006BD3">
        <w:t>l notion that the divine substance</w:t>
      </w:r>
      <w:r w:rsidRPr="00A31567">
        <w:t xml:space="preserve"> </w:t>
      </w:r>
      <w:r w:rsidRPr="00A31567">
        <w:rPr>
          <w:i/>
        </w:rPr>
        <w:t>simultaneously</w:t>
      </w:r>
      <w:r w:rsidRPr="00A31567">
        <w:t xml:space="preserve"> </w:t>
      </w:r>
      <w:r w:rsidR="00006BD3">
        <w:t xml:space="preserve">subsists as three Persons.  </w:t>
      </w:r>
      <w:r w:rsidR="00006BD3" w:rsidRPr="00A31567">
        <w:t xml:space="preserve">Most </w:t>
      </w:r>
      <w:proofErr w:type="spellStart"/>
      <w:r w:rsidR="00006BD3">
        <w:t>modalists</w:t>
      </w:r>
      <w:proofErr w:type="spellEnd"/>
      <w:r w:rsidR="00006BD3">
        <w:t xml:space="preserve"> </w:t>
      </w:r>
      <w:r w:rsidR="00006BD3" w:rsidRPr="00A31567">
        <w:t>affirm that Jesus is the Father, the Son, and The Holy Spirit.</w:t>
      </w:r>
    </w:p>
    <w:p w14:paraId="26947E0E" w14:textId="77777777" w:rsidR="008908C5" w:rsidRPr="00AF1EA3" w:rsidRDefault="008908C5" w:rsidP="008908C5">
      <w:pPr>
        <w:rPr>
          <w:sz w:val="4"/>
        </w:rPr>
      </w:pPr>
    </w:p>
    <w:p w14:paraId="29B49F14" w14:textId="77777777" w:rsidR="009239CB" w:rsidRDefault="009239CB" w:rsidP="00A666D5">
      <w:pPr>
        <w:pStyle w:val="Heading5"/>
        <w:spacing w:beforeLines="20" w:before="48" w:afterLines="20" w:after="48"/>
      </w:pPr>
      <w:r w:rsidRPr="00A31567">
        <w:rPr>
          <w:i/>
        </w:rPr>
        <w:t>Examples</w:t>
      </w:r>
      <w:r w:rsidRPr="00A31567">
        <w:t>:  United Pentecostal Church, T.D. Jakes, the Local Church</w:t>
      </w:r>
      <w:r w:rsidR="00945074">
        <w:t xml:space="preserve"> </w:t>
      </w:r>
      <w:r w:rsidR="00D96F3B">
        <w:t xml:space="preserve">&amp; Living Stream Ministries </w:t>
      </w:r>
      <w:r w:rsidR="00945074">
        <w:t>(Witness Lee)</w:t>
      </w:r>
      <w:r w:rsidRPr="00A31567">
        <w:t>, and Apostolic Churches</w:t>
      </w:r>
    </w:p>
    <w:p w14:paraId="11477A64" w14:textId="77777777" w:rsidR="008908C5" w:rsidRPr="00AF1EA3" w:rsidRDefault="008908C5" w:rsidP="008908C5">
      <w:pPr>
        <w:rPr>
          <w:sz w:val="4"/>
        </w:rPr>
      </w:pPr>
    </w:p>
    <w:p w14:paraId="7E2F03AC" w14:textId="77777777" w:rsidR="009239CB" w:rsidRPr="001B1190" w:rsidRDefault="009239CB" w:rsidP="00A666D5">
      <w:pPr>
        <w:pStyle w:val="Heading4"/>
        <w:spacing w:beforeLines="20" w:before="48" w:afterLines="20" w:after="48"/>
        <w:rPr>
          <w:b/>
          <w:i/>
        </w:rPr>
      </w:pPr>
      <w:r w:rsidRPr="001B1190">
        <w:rPr>
          <w:b/>
          <w:i/>
        </w:rPr>
        <w:t>Unitarianism</w:t>
      </w:r>
    </w:p>
    <w:p w14:paraId="6CACEA46" w14:textId="77777777" w:rsidR="009239CB" w:rsidRDefault="009239CB" w:rsidP="00A666D5">
      <w:pPr>
        <w:pStyle w:val="Heading5"/>
        <w:spacing w:beforeLines="20" w:before="48" w:afterLines="20" w:after="48"/>
      </w:pPr>
      <w:r w:rsidRPr="00A31567">
        <w:rPr>
          <w:i/>
        </w:rPr>
        <w:t>Definition</w:t>
      </w:r>
      <w:r w:rsidRPr="00A31567">
        <w:t xml:space="preserve">:  God is one substance, one Person, and He has only one personal role or mode of operation—the </w:t>
      </w:r>
      <w:r w:rsidR="00945074">
        <w:t xml:space="preserve">mode and </w:t>
      </w:r>
      <w:r w:rsidRPr="00A31567">
        <w:t xml:space="preserve">role of the Father. </w:t>
      </w:r>
    </w:p>
    <w:p w14:paraId="40A464F5" w14:textId="77777777" w:rsidR="008908C5" w:rsidRPr="00AF1EA3" w:rsidRDefault="008908C5" w:rsidP="008908C5">
      <w:pPr>
        <w:rPr>
          <w:sz w:val="4"/>
        </w:rPr>
      </w:pPr>
    </w:p>
    <w:p w14:paraId="7DC1E9A3" w14:textId="77777777" w:rsidR="009239CB" w:rsidRPr="00A31567" w:rsidRDefault="009239CB" w:rsidP="00A666D5">
      <w:pPr>
        <w:pStyle w:val="Heading5"/>
        <w:spacing w:beforeLines="20" w:before="48" w:afterLines="20" w:after="48"/>
      </w:pPr>
      <w:r w:rsidRPr="00A31567">
        <w:rPr>
          <w:i/>
        </w:rPr>
        <w:t xml:space="preserve">Problems: </w:t>
      </w:r>
      <w:r w:rsidRPr="00A31567">
        <w:t>This view rejects the biblical notion that there</w:t>
      </w:r>
      <w:r w:rsidR="00BE1BBE">
        <w:t xml:space="preserve"> are three divine Persons.  Unitarians</w:t>
      </w:r>
      <w:r w:rsidRPr="00A31567">
        <w:t xml:space="preserve"> assert God is only one divine Person—the Father.</w:t>
      </w:r>
    </w:p>
    <w:p w14:paraId="132CFBDE" w14:textId="77777777" w:rsidR="009239CB" w:rsidRPr="00A31567" w:rsidRDefault="009239CB" w:rsidP="00A666D5">
      <w:pPr>
        <w:pStyle w:val="Heading6"/>
        <w:spacing w:beforeLines="20" w:before="48" w:afterLines="20" w:after="48"/>
      </w:pPr>
      <w:r w:rsidRPr="00A31567">
        <w:t xml:space="preserve">This view always holds that Jesus is a “person,” but He is merely a created person.  </w:t>
      </w:r>
    </w:p>
    <w:p w14:paraId="3FC72B9F" w14:textId="77777777" w:rsidR="009239CB" w:rsidRPr="00A31567" w:rsidRDefault="009239CB" w:rsidP="00A666D5">
      <w:pPr>
        <w:pStyle w:val="Heading6"/>
        <w:spacing w:beforeLines="20" w:before="48" w:afterLines="20" w:after="48"/>
      </w:pPr>
      <w:r w:rsidRPr="00A31567">
        <w:t xml:space="preserve">Jesus and the Father as essentially or really distinguished.  </w:t>
      </w:r>
      <w:r w:rsidR="006D3BE3">
        <w:t xml:space="preserve">Here, the man </w:t>
      </w:r>
      <w:r w:rsidRPr="00A31567">
        <w:t xml:space="preserve">Jesus </w:t>
      </w:r>
      <w:r w:rsidR="006D3BE3">
        <w:t xml:space="preserve">Christ </w:t>
      </w:r>
      <w:r w:rsidRPr="00A31567">
        <w:t>is not the same substance (</w:t>
      </w:r>
      <w:r w:rsidRPr="00A31567">
        <w:rPr>
          <w:i/>
        </w:rPr>
        <w:t>homoousia)</w:t>
      </w:r>
      <w:r w:rsidRPr="00A31567">
        <w:t xml:space="preserve"> as the Father.</w:t>
      </w:r>
    </w:p>
    <w:p w14:paraId="56E14089" w14:textId="77777777" w:rsidR="009239CB" w:rsidRPr="00A31567" w:rsidRDefault="009239CB" w:rsidP="00A666D5">
      <w:pPr>
        <w:pStyle w:val="Heading6"/>
        <w:spacing w:beforeLines="20" w:before="48" w:afterLines="20" w:after="48"/>
      </w:pPr>
      <w:r w:rsidRPr="00A31567">
        <w:t xml:space="preserve">The most common </w:t>
      </w:r>
      <w:r w:rsidR="00550879">
        <w:t xml:space="preserve">heretical </w:t>
      </w:r>
      <w:r w:rsidRPr="00A31567">
        <w:t>views of Christ found among Unitarians are:</w:t>
      </w:r>
    </w:p>
    <w:p w14:paraId="1A75B671" w14:textId="77777777" w:rsidR="009239CB" w:rsidRPr="00A31567" w:rsidRDefault="009239CB" w:rsidP="00A666D5">
      <w:pPr>
        <w:pStyle w:val="Heading7"/>
        <w:spacing w:beforeLines="20" w:before="48" w:afterLines="20" w:after="48"/>
      </w:pPr>
      <w:r w:rsidRPr="00A31567">
        <w:rPr>
          <w:u w:val="single"/>
        </w:rPr>
        <w:t>Arianism</w:t>
      </w:r>
      <w:r w:rsidRPr="00A31567">
        <w:t xml:space="preserve">:  The Logos is a preexistent, finite, created being.  Here, the Logos preexists as a </w:t>
      </w:r>
      <w:r w:rsidR="006D3BE3">
        <w:t xml:space="preserve">created </w:t>
      </w:r>
      <w:r w:rsidRPr="00A31567">
        <w:t>spirit person and assumes part of human nature.</w:t>
      </w:r>
    </w:p>
    <w:p w14:paraId="30E4CB64" w14:textId="77777777" w:rsidR="009239CB" w:rsidRDefault="009239CB" w:rsidP="00A666D5">
      <w:pPr>
        <w:pStyle w:val="Heading7"/>
        <w:spacing w:beforeLines="20" w:before="48" w:afterLines="20" w:after="48"/>
      </w:pPr>
      <w:r w:rsidRPr="00A31567">
        <w:rPr>
          <w:u w:val="single"/>
        </w:rPr>
        <w:t>Dynamic Monarchianism</w:t>
      </w:r>
      <w:r w:rsidRPr="00A31567">
        <w:t>:  Jesus, the man, is merely a human being filled with the power (</w:t>
      </w:r>
      <w:proofErr w:type="spellStart"/>
      <w:r w:rsidRPr="00A31567">
        <w:rPr>
          <w:i/>
        </w:rPr>
        <w:t>dunamis</w:t>
      </w:r>
      <w:proofErr w:type="spellEnd"/>
      <w:r w:rsidRPr="00A31567">
        <w:t>) of God.  Jesus does not preexist in any sense in this view.</w:t>
      </w:r>
    </w:p>
    <w:p w14:paraId="545B99F6" w14:textId="77777777" w:rsidR="00AF1EA3" w:rsidRPr="00AF1EA3" w:rsidRDefault="00AF1EA3" w:rsidP="00AF1EA3">
      <w:pPr>
        <w:rPr>
          <w:sz w:val="4"/>
        </w:rPr>
      </w:pPr>
    </w:p>
    <w:p w14:paraId="592E5C04" w14:textId="77777777" w:rsidR="00AF1EA3" w:rsidRDefault="009239CB" w:rsidP="00A666D5">
      <w:pPr>
        <w:pStyle w:val="Heading6"/>
        <w:spacing w:beforeLines="20" w:before="48" w:afterLines="20" w:after="48"/>
      </w:pPr>
      <w:r w:rsidRPr="00A31567">
        <w:t>The personality of the Holy Spirit is commonly rejected</w:t>
      </w:r>
      <w:r w:rsidR="00AF1EA3">
        <w:t xml:space="preserve"> in this view</w:t>
      </w:r>
      <w:r w:rsidRPr="00A31567">
        <w:t xml:space="preserve">.  </w:t>
      </w:r>
    </w:p>
    <w:p w14:paraId="628CE3A3" w14:textId="77777777" w:rsidR="009239CB" w:rsidRDefault="009239CB" w:rsidP="00AF1EA3">
      <w:pPr>
        <w:pStyle w:val="Heading7"/>
      </w:pPr>
      <w:r w:rsidRPr="00A31567">
        <w:t xml:space="preserve">Most often, the Holy Spirit is </w:t>
      </w:r>
      <w:r w:rsidR="00AF1EA3">
        <w:t>re</w:t>
      </w:r>
      <w:r w:rsidRPr="00A31567">
        <w:t xml:space="preserve">defined as </w:t>
      </w:r>
      <w:r w:rsidR="006D3BE3">
        <w:t>an attribute of God, such as divine</w:t>
      </w:r>
      <w:r w:rsidRPr="00A31567">
        <w:t xml:space="preserve"> power</w:t>
      </w:r>
      <w:r w:rsidR="006D3BE3">
        <w:t xml:space="preserve">, </w:t>
      </w:r>
      <w:r w:rsidRPr="00A31567">
        <w:t xml:space="preserve">or </w:t>
      </w:r>
      <w:r w:rsidR="00AF1EA3">
        <w:t>re</w:t>
      </w:r>
      <w:r w:rsidRPr="00A31567">
        <w:t xml:space="preserve">defined </w:t>
      </w:r>
      <w:r w:rsidR="006D3BE3">
        <w:t>as the nature of God</w:t>
      </w:r>
      <w:r w:rsidRPr="00A31567">
        <w:t>,</w:t>
      </w:r>
      <w:r w:rsidR="006D3BE3">
        <w:t xml:space="preserve"> such as</w:t>
      </w:r>
      <w:r w:rsidRPr="00A31567">
        <w:t xml:space="preserve"> God as “spirit,” rather than matter.</w:t>
      </w:r>
    </w:p>
    <w:p w14:paraId="5205CA6B" w14:textId="77777777" w:rsidR="00AF1EA3" w:rsidRPr="00AF1EA3" w:rsidRDefault="00AF1EA3" w:rsidP="00AF1EA3">
      <w:pPr>
        <w:pStyle w:val="Heading7"/>
      </w:pPr>
      <w:r>
        <w:t xml:space="preserve">Occasionally, the Holy Spirit will be redefined as a created, spirit Being, similar to the Arian’s view of Jesus and the Logos.  </w:t>
      </w:r>
      <w:proofErr w:type="spellStart"/>
      <w:r>
        <w:t>Macedonianism</w:t>
      </w:r>
      <w:proofErr w:type="spellEnd"/>
      <w:r>
        <w:t xml:space="preserve"> is an historical example of this view.</w:t>
      </w:r>
    </w:p>
    <w:p w14:paraId="43333B6B" w14:textId="77777777" w:rsidR="008908C5" w:rsidRPr="00AF1EA3" w:rsidRDefault="008908C5" w:rsidP="008908C5">
      <w:pPr>
        <w:rPr>
          <w:sz w:val="4"/>
        </w:rPr>
      </w:pPr>
    </w:p>
    <w:p w14:paraId="1F7B5BD4" w14:textId="77777777" w:rsidR="009239CB" w:rsidRDefault="009239CB" w:rsidP="00A666D5">
      <w:pPr>
        <w:pStyle w:val="Heading5"/>
        <w:spacing w:beforeLines="20" w:before="48" w:afterLines="20" w:after="48"/>
      </w:pPr>
      <w:r w:rsidRPr="00A31567">
        <w:rPr>
          <w:i/>
        </w:rPr>
        <w:t>Examples</w:t>
      </w:r>
      <w:r w:rsidRPr="00A31567">
        <w:t xml:space="preserve">:  Jehovah’s Witnesses, Christadelphians, Liberal Christianity, Islam, Deists, </w:t>
      </w:r>
      <w:r w:rsidR="00D96F3B">
        <w:t xml:space="preserve">classical Unitarians </w:t>
      </w:r>
      <w:r w:rsidRPr="00A31567">
        <w:t>and others</w:t>
      </w:r>
    </w:p>
    <w:p w14:paraId="5A7E9354" w14:textId="77777777" w:rsidR="008908C5" w:rsidRPr="00AF1EA3" w:rsidRDefault="008908C5" w:rsidP="008908C5">
      <w:pPr>
        <w:rPr>
          <w:sz w:val="4"/>
        </w:rPr>
      </w:pPr>
    </w:p>
    <w:p w14:paraId="44E6EA03" w14:textId="77777777" w:rsidR="009239CB" w:rsidRPr="001B1190" w:rsidRDefault="009239CB" w:rsidP="00A666D5">
      <w:pPr>
        <w:pStyle w:val="Heading4"/>
        <w:spacing w:beforeLines="20" w:before="48" w:afterLines="20" w:after="48"/>
        <w:rPr>
          <w:b/>
          <w:i/>
        </w:rPr>
      </w:pPr>
      <w:r w:rsidRPr="001B1190">
        <w:rPr>
          <w:b/>
          <w:i/>
        </w:rPr>
        <w:t>Tritheism</w:t>
      </w:r>
    </w:p>
    <w:p w14:paraId="69AC4F87" w14:textId="77777777" w:rsidR="009239CB" w:rsidRDefault="009239CB" w:rsidP="00A666D5">
      <w:pPr>
        <w:pStyle w:val="Heading5"/>
        <w:spacing w:beforeLines="20" w:before="48" w:afterLines="20" w:after="48"/>
      </w:pPr>
      <w:r w:rsidRPr="00A31567">
        <w:rPr>
          <w:i/>
        </w:rPr>
        <w:t>Definition</w:t>
      </w:r>
      <w:r w:rsidRPr="00A31567">
        <w:t>:  There are t</w:t>
      </w:r>
      <w:r>
        <w:t>h</w:t>
      </w:r>
      <w:r w:rsidRPr="00A31567">
        <w:t xml:space="preserve">ree </w:t>
      </w:r>
      <w:r>
        <w:t xml:space="preserve">distinct </w:t>
      </w:r>
      <w:r w:rsidRPr="00A31567">
        <w:t>gods. Each god has his own</w:t>
      </w:r>
      <w:r w:rsidR="00B54D99">
        <w:t xml:space="preserve"> numerically</w:t>
      </w:r>
      <w:r w:rsidRPr="00A31567">
        <w:t xml:space="preserve"> distinct substance (</w:t>
      </w:r>
      <w:r w:rsidRPr="00C43D6D">
        <w:rPr>
          <w:i/>
        </w:rPr>
        <w:t>i.e.,</w:t>
      </w:r>
      <w:r w:rsidRPr="00A31567">
        <w:t xml:space="preserve"> there are 3 substances), each god is a distinct person, and each </w:t>
      </w:r>
      <w:r w:rsidR="00C43D6D">
        <w:t xml:space="preserve">god </w:t>
      </w:r>
      <w:r w:rsidRPr="00A31567">
        <w:t xml:space="preserve">has a distinct personal role. This results in three </w:t>
      </w:r>
      <w:r w:rsidR="008715E7">
        <w:t xml:space="preserve">numerically </w:t>
      </w:r>
      <w:r w:rsidRPr="00A31567">
        <w:t>distinct beings of the same genus.</w:t>
      </w:r>
    </w:p>
    <w:p w14:paraId="1273D11A" w14:textId="77777777" w:rsidR="00310DB2" w:rsidRPr="00AF1EA3" w:rsidRDefault="00310DB2" w:rsidP="00310DB2">
      <w:pPr>
        <w:rPr>
          <w:sz w:val="4"/>
        </w:rPr>
      </w:pPr>
    </w:p>
    <w:p w14:paraId="00298ADF" w14:textId="77777777" w:rsidR="009239CB" w:rsidRDefault="009239CB" w:rsidP="00A666D5">
      <w:pPr>
        <w:pStyle w:val="Heading5"/>
        <w:spacing w:beforeLines="20" w:before="48" w:afterLines="20" w:after="48"/>
      </w:pPr>
      <w:r w:rsidRPr="00A31567">
        <w:rPr>
          <w:i/>
        </w:rPr>
        <w:t xml:space="preserve">Problems: </w:t>
      </w:r>
      <w:r w:rsidRPr="00A31567">
        <w:t>This view rejects the biblical notion that there is only one divine Being by nature.  I</w:t>
      </w:r>
      <w:r w:rsidR="00C43D6D">
        <w:t xml:space="preserve">t is a form of polytheism.  </w:t>
      </w:r>
      <w:proofErr w:type="spellStart"/>
      <w:r w:rsidR="00C43D6D">
        <w:t>Tritheists</w:t>
      </w:r>
      <w:proofErr w:type="spellEnd"/>
      <w:r w:rsidRPr="00A31567">
        <w:t xml:space="preserve"> essentially or really distinguish the Persons of the Trinity.</w:t>
      </w:r>
    </w:p>
    <w:p w14:paraId="54C137DF" w14:textId="77777777" w:rsidR="00310DB2" w:rsidRPr="00AF1EA3" w:rsidRDefault="00310DB2" w:rsidP="00310DB2">
      <w:pPr>
        <w:rPr>
          <w:sz w:val="4"/>
        </w:rPr>
      </w:pPr>
    </w:p>
    <w:p w14:paraId="13893BF5" w14:textId="77777777" w:rsidR="009239CB" w:rsidRPr="00A31567" w:rsidRDefault="009239CB" w:rsidP="00A666D5">
      <w:pPr>
        <w:pStyle w:val="Heading5"/>
        <w:spacing w:beforeLines="20" w:before="48" w:afterLines="20" w:after="48"/>
      </w:pPr>
      <w:r w:rsidRPr="00A31567">
        <w:rPr>
          <w:i/>
        </w:rPr>
        <w:t>Examples</w:t>
      </w:r>
      <w:r w:rsidR="00F52168">
        <w:t xml:space="preserve">:  Mormonism, </w:t>
      </w:r>
      <w:r w:rsidR="00D90396">
        <w:t>some Word of Faith teachers</w:t>
      </w:r>
      <w:r w:rsidRPr="00A31567">
        <w:t xml:space="preserve"> (e.g., Kenneth Copeland)</w:t>
      </w:r>
      <w:r w:rsidR="001A74F9">
        <w:t>, and “Three Being” Trinitarianism.</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12CDF4FB" w14:textId="77777777" w:rsidR="00316F8A" w:rsidRPr="001B1190" w:rsidRDefault="00316F8A" w:rsidP="00316F8A">
      <w:pPr>
        <w:pStyle w:val="Heading2"/>
        <w:spacing w:beforeLines="40" w:before="96" w:afterLines="60" w:after="144"/>
        <w:ind w:left="720" w:hanging="720"/>
      </w:pPr>
      <w:r>
        <w:br w:type="page"/>
      </w:r>
      <w:bookmarkStart w:id="89" w:name="_Toc17192592"/>
      <w:bookmarkStart w:id="90" w:name="_Toc30324662"/>
      <w:bookmarkStart w:id="91" w:name="_Toc62539703"/>
      <w:bookmarkStart w:id="92" w:name="_Toc91429383"/>
      <w:r>
        <w:lastRenderedPageBreak/>
        <w:t xml:space="preserve">The Trinity &amp; </w:t>
      </w:r>
      <w:r>
        <w:br/>
      </w:r>
      <w:r w:rsidRPr="001B1190">
        <w:t>The Works of God</w:t>
      </w:r>
      <w:bookmarkEnd w:id="89"/>
      <w:bookmarkEnd w:id="90"/>
      <w:bookmarkEnd w:id="91"/>
      <w:bookmarkEnd w:id="92"/>
      <w:r>
        <w:rPr>
          <w:rStyle w:val="FootnoteReference"/>
        </w:rPr>
        <w:footnoteReference w:id="6"/>
      </w:r>
      <w:r w:rsidRPr="001B1190">
        <w:t xml:space="preserve"> </w:t>
      </w:r>
    </w:p>
    <w:p w14:paraId="023C05E6" w14:textId="77777777" w:rsidR="00316F8A" w:rsidRPr="00781E05" w:rsidRDefault="00316F8A" w:rsidP="00316F8A">
      <w:pPr>
        <w:pStyle w:val="Heading3"/>
        <w:spacing w:beforeLines="40" w:before="96" w:afterLines="60" w:after="144"/>
      </w:pPr>
      <w:bookmarkStart w:id="93" w:name="_Toc17192594"/>
      <w:bookmarkStart w:id="94" w:name="_Toc30324664"/>
      <w:bookmarkStart w:id="95" w:name="_Toc62539704"/>
      <w:bookmarkStart w:id="96" w:name="_Toc91429384"/>
      <w:r w:rsidRPr="00781E05">
        <w:t>Introduction to the Works of the Triune God</w:t>
      </w:r>
      <w:bookmarkEnd w:id="93"/>
      <w:bookmarkEnd w:id="94"/>
      <w:bookmarkEnd w:id="95"/>
      <w:bookmarkEnd w:id="96"/>
    </w:p>
    <w:p w14:paraId="53BAEB52" w14:textId="77777777" w:rsidR="00316F8A" w:rsidRPr="00A31567" w:rsidRDefault="00316F8A" w:rsidP="00316F8A">
      <w:pPr>
        <w:pStyle w:val="Heading4"/>
        <w:spacing w:beforeLines="40" w:before="96" w:afterLines="60" w:after="144"/>
        <w:rPr>
          <w:szCs w:val="24"/>
        </w:rPr>
      </w:pPr>
      <w:r w:rsidRPr="00A31567">
        <w:rPr>
          <w:szCs w:val="24"/>
        </w:rPr>
        <w:t>The general works of God are understood as the</w:t>
      </w:r>
      <w:r w:rsidR="00496532">
        <w:rPr>
          <w:szCs w:val="24"/>
        </w:rPr>
        <w:t xml:space="preserve"> decree,</w:t>
      </w:r>
      <w:r w:rsidRPr="00A31567">
        <w:rPr>
          <w:szCs w:val="24"/>
        </w:rPr>
        <w:t xml:space="preserve"> creation, providential preservation of the creation, and redemption.</w:t>
      </w:r>
    </w:p>
    <w:p w14:paraId="44E28D6C" w14:textId="77777777" w:rsidR="00316F8A" w:rsidRPr="00A31567" w:rsidRDefault="00316F8A" w:rsidP="00316F8A">
      <w:pPr>
        <w:pStyle w:val="Heading4"/>
        <w:spacing w:beforeLines="40" w:before="96" w:afterLines="60" w:after="144"/>
        <w:rPr>
          <w:szCs w:val="24"/>
        </w:rPr>
      </w:pPr>
      <w:r w:rsidRPr="00A31567">
        <w:rPr>
          <w:szCs w:val="24"/>
        </w:rPr>
        <w:t>A more precise understanding of the works of God would distinguish the activities of God into the following categories:</w:t>
      </w:r>
    </w:p>
    <w:p w14:paraId="4258308A" w14:textId="77777777" w:rsidR="00316F8A" w:rsidRPr="00A31567" w:rsidRDefault="00316F8A" w:rsidP="00316F8A">
      <w:pPr>
        <w:pStyle w:val="Heading5"/>
        <w:spacing w:beforeLines="40" w:before="96" w:afterLines="60" w:after="144"/>
      </w:pPr>
      <w:r w:rsidRPr="00A31567">
        <w:t>Internal Works (</w:t>
      </w:r>
      <w:r w:rsidRPr="00A31567">
        <w:rPr>
          <w:i/>
        </w:rPr>
        <w:t>opera Dei ad intra</w:t>
      </w:r>
      <w:r w:rsidRPr="00A31567">
        <w:t>) and External Works (</w:t>
      </w:r>
      <w:r w:rsidRPr="00A31567">
        <w:rPr>
          <w:i/>
        </w:rPr>
        <w:t>opera Dei ad extra</w:t>
      </w:r>
      <w:r w:rsidRPr="00A31567">
        <w:t>)</w:t>
      </w:r>
    </w:p>
    <w:p w14:paraId="4C4B02D6" w14:textId="77777777" w:rsidR="00316F8A" w:rsidRPr="00A31567" w:rsidRDefault="00316F8A" w:rsidP="00316F8A">
      <w:pPr>
        <w:pStyle w:val="Heading5"/>
        <w:spacing w:beforeLines="40" w:before="96" w:afterLines="60" w:after="144"/>
      </w:pPr>
      <w:r w:rsidRPr="00A31567">
        <w:t xml:space="preserve">Essential </w:t>
      </w:r>
      <w:r w:rsidR="008352A8">
        <w:t xml:space="preserve">Works </w:t>
      </w:r>
      <w:r w:rsidRPr="00A31567">
        <w:t>(</w:t>
      </w:r>
      <w:r w:rsidRPr="00A31567">
        <w:rPr>
          <w:i/>
        </w:rPr>
        <w:t>opera Dei essentialia</w:t>
      </w:r>
      <w:r w:rsidRPr="00A31567">
        <w:t>) and Personal Works (</w:t>
      </w:r>
      <w:r w:rsidRPr="00A31567">
        <w:rPr>
          <w:i/>
        </w:rPr>
        <w:t>opera Dei personalia)</w:t>
      </w:r>
    </w:p>
    <w:p w14:paraId="74B8AA60" w14:textId="77777777" w:rsidR="00316F8A" w:rsidRPr="00781E05" w:rsidRDefault="00316F8A" w:rsidP="00316F8A">
      <w:pPr>
        <w:pStyle w:val="Heading3"/>
        <w:spacing w:beforeLines="40" w:before="96" w:afterLines="60" w:after="144"/>
        <w:rPr>
          <w:szCs w:val="24"/>
        </w:rPr>
      </w:pPr>
      <w:bookmarkStart w:id="97" w:name="_Toc62539705"/>
      <w:bookmarkStart w:id="98" w:name="_Toc91429385"/>
      <w:r w:rsidRPr="00781E05">
        <w:rPr>
          <w:szCs w:val="24"/>
        </w:rPr>
        <w:t>The Internal &amp; External Works of God Distinguished</w:t>
      </w:r>
      <w:bookmarkEnd w:id="97"/>
      <w:bookmarkEnd w:id="98"/>
      <w:r w:rsidR="00C444CA">
        <w:rPr>
          <w:rStyle w:val="FootnoteReference"/>
          <w:szCs w:val="24"/>
        </w:rPr>
        <w:footnoteReference w:id="7"/>
      </w:r>
    </w:p>
    <w:p w14:paraId="6B6D0E86" w14:textId="77777777" w:rsidR="00316F8A" w:rsidRPr="00EC6A5E" w:rsidRDefault="00316F8A" w:rsidP="00316F8A">
      <w:pPr>
        <w:pStyle w:val="Heading4"/>
        <w:spacing w:beforeLines="40" w:before="96" w:afterLines="60" w:after="144"/>
        <w:rPr>
          <w:b/>
          <w:i/>
          <w:szCs w:val="24"/>
        </w:rPr>
      </w:pPr>
      <w:r w:rsidRPr="00EC6A5E">
        <w:rPr>
          <w:b/>
          <w:i/>
          <w:szCs w:val="24"/>
        </w:rPr>
        <w:t>The Internal Works of God (opera Dei ad intra or interna)</w:t>
      </w:r>
    </w:p>
    <w:p w14:paraId="51D30903" w14:textId="77777777" w:rsidR="00316F8A" w:rsidRPr="00A31567" w:rsidRDefault="00316F8A" w:rsidP="00316F8A">
      <w:pPr>
        <w:pStyle w:val="Heading5"/>
        <w:spacing w:beforeLines="40" w:before="96" w:afterLines="60" w:after="144"/>
      </w:pPr>
      <w:r w:rsidRPr="00A31567">
        <w:t xml:space="preserve">The internal works </w:t>
      </w:r>
      <w:r w:rsidR="00496532">
        <w:t xml:space="preserve">of God </w:t>
      </w:r>
      <w:r w:rsidRPr="00A31567">
        <w:t>are accomplished apar</w:t>
      </w:r>
      <w:r w:rsidR="00496532">
        <w:t>t from any relation to external things</w:t>
      </w:r>
      <w:r w:rsidRPr="00A31567">
        <w:t xml:space="preserve"> and are, by definition, eternal and immutable.</w:t>
      </w:r>
    </w:p>
    <w:p w14:paraId="280DAC4E" w14:textId="77777777" w:rsidR="00316F8A" w:rsidRPr="00A31567" w:rsidRDefault="00496532" w:rsidP="00316F8A">
      <w:pPr>
        <w:pStyle w:val="Heading5"/>
        <w:spacing w:beforeLines="40" w:before="96" w:afterLines="60" w:after="144"/>
      </w:pPr>
      <w:r>
        <w:t xml:space="preserve">The internal </w:t>
      </w:r>
      <w:r w:rsidR="00316F8A" w:rsidRPr="00A31567">
        <w:t xml:space="preserve">works </w:t>
      </w:r>
      <w:r w:rsidR="004261B2">
        <w:t xml:space="preserve">of God </w:t>
      </w:r>
      <w:r w:rsidR="00316F8A" w:rsidRPr="00A31567">
        <w:t xml:space="preserve">can be either </w:t>
      </w:r>
      <w:r w:rsidR="00316F8A" w:rsidRPr="00A31567">
        <w:rPr>
          <w:i/>
        </w:rPr>
        <w:t>essential</w:t>
      </w:r>
      <w:r w:rsidR="00316F8A" w:rsidRPr="00A31567">
        <w:t xml:space="preserve"> or </w:t>
      </w:r>
      <w:r w:rsidR="00316F8A" w:rsidRPr="00A31567">
        <w:rPr>
          <w:i/>
        </w:rPr>
        <w:t>personal</w:t>
      </w:r>
      <w:r w:rsidR="00316F8A" w:rsidRPr="00A31567">
        <w:t>.</w:t>
      </w:r>
    </w:p>
    <w:p w14:paraId="2F97FB9D" w14:textId="77777777" w:rsidR="00316F8A" w:rsidRPr="00EC6A5E" w:rsidRDefault="00316F8A" w:rsidP="00316F8A">
      <w:pPr>
        <w:pStyle w:val="Heading4"/>
        <w:spacing w:beforeLines="40" w:before="96" w:afterLines="60" w:after="144"/>
        <w:rPr>
          <w:b/>
          <w:i/>
          <w:szCs w:val="24"/>
        </w:rPr>
      </w:pPr>
      <w:r w:rsidRPr="00EC6A5E">
        <w:rPr>
          <w:b/>
          <w:i/>
          <w:szCs w:val="24"/>
        </w:rPr>
        <w:t>The External Works of God (opera Dei ad extra)</w:t>
      </w:r>
    </w:p>
    <w:p w14:paraId="749C7040" w14:textId="77777777" w:rsidR="00316F8A" w:rsidRPr="00A31567" w:rsidRDefault="00496532" w:rsidP="00316F8A">
      <w:pPr>
        <w:pStyle w:val="Heading5"/>
        <w:spacing w:beforeLines="40" w:before="96" w:afterLines="60" w:after="144"/>
      </w:pPr>
      <w:r>
        <w:t>The e</w:t>
      </w:r>
      <w:r w:rsidR="00316F8A" w:rsidRPr="00A31567">
        <w:t xml:space="preserve">xternal works </w:t>
      </w:r>
      <w:r>
        <w:t xml:space="preserve">of God </w:t>
      </w:r>
      <w:r w:rsidR="00316F8A" w:rsidRPr="00A31567">
        <w:t>are the divine activities according to which God creates, sustains, and relates to all finite</w:t>
      </w:r>
      <w:r>
        <w:t>, created</w:t>
      </w:r>
      <w:r w:rsidR="00316F8A" w:rsidRPr="00A31567">
        <w:t xml:space="preserve"> things.</w:t>
      </w:r>
    </w:p>
    <w:p w14:paraId="308B4CA0" w14:textId="77777777" w:rsidR="00316F8A" w:rsidRPr="00A31567" w:rsidRDefault="00496532" w:rsidP="00316F8A">
      <w:pPr>
        <w:pStyle w:val="Heading5"/>
        <w:spacing w:beforeLines="40" w:before="96" w:afterLines="60" w:after="144"/>
      </w:pPr>
      <w:r>
        <w:t>The external works of God include</w:t>
      </w:r>
      <w:r w:rsidR="00316F8A" w:rsidRPr="00A31567">
        <w:t xml:space="preserve"> the activities of grace and salvation.</w:t>
      </w:r>
    </w:p>
    <w:p w14:paraId="6B0755E3" w14:textId="77777777" w:rsidR="00316F8A" w:rsidRPr="00781E05" w:rsidRDefault="00316F8A" w:rsidP="00316F8A">
      <w:pPr>
        <w:pStyle w:val="Heading3"/>
        <w:spacing w:beforeLines="40" w:before="96" w:afterLines="60" w:after="144"/>
        <w:rPr>
          <w:szCs w:val="24"/>
        </w:rPr>
      </w:pPr>
      <w:bookmarkStart w:id="99" w:name="_Toc62539706"/>
      <w:bookmarkStart w:id="100" w:name="_Toc91429386"/>
      <w:r w:rsidRPr="00781E05">
        <w:rPr>
          <w:szCs w:val="24"/>
        </w:rPr>
        <w:t>Essential &amp; Personal Works of God Distinguished</w:t>
      </w:r>
      <w:bookmarkEnd w:id="99"/>
      <w:bookmarkEnd w:id="100"/>
    </w:p>
    <w:p w14:paraId="1376D569" w14:textId="77777777" w:rsidR="00316F8A" w:rsidRPr="00EC6A5E" w:rsidRDefault="00316F8A" w:rsidP="00316F8A">
      <w:pPr>
        <w:pStyle w:val="Heading4"/>
        <w:spacing w:beforeLines="40" w:before="96" w:afterLines="60" w:after="144"/>
        <w:rPr>
          <w:b/>
          <w:i/>
          <w:szCs w:val="24"/>
        </w:rPr>
      </w:pPr>
      <w:r w:rsidRPr="00EC6A5E">
        <w:rPr>
          <w:b/>
          <w:i/>
          <w:szCs w:val="24"/>
        </w:rPr>
        <w:t>The Essential Works of God Generally Considered</w:t>
      </w:r>
    </w:p>
    <w:p w14:paraId="50E5DF01" w14:textId="77777777" w:rsidR="00316F8A" w:rsidRPr="00A31567" w:rsidRDefault="00316F8A" w:rsidP="00316F8A">
      <w:pPr>
        <w:pStyle w:val="Heading5"/>
        <w:spacing w:beforeLines="40" w:before="96" w:afterLines="60" w:after="144"/>
      </w:pPr>
      <w:r w:rsidRPr="00A31567">
        <w:t xml:space="preserve">Essential works are the works of God performed by the Triune Godhead in its </w:t>
      </w:r>
      <w:r w:rsidR="00646347">
        <w:t xml:space="preserve">essential oneness, </w:t>
      </w:r>
      <w:r w:rsidRPr="00A31567">
        <w:t xml:space="preserve">that is, </w:t>
      </w:r>
      <w:r w:rsidR="00646347">
        <w:t xml:space="preserve">essential works are </w:t>
      </w:r>
      <w:r w:rsidRPr="00A31567">
        <w:t xml:space="preserve">the </w:t>
      </w:r>
      <w:r w:rsidRPr="00A31567">
        <w:rPr>
          <w:i/>
        </w:rPr>
        <w:t>common works</w:t>
      </w:r>
      <w:r w:rsidRPr="00A31567">
        <w:t xml:space="preserve"> of the divine Persons in distinction from the </w:t>
      </w:r>
      <w:r w:rsidR="00646347">
        <w:t xml:space="preserve">individual </w:t>
      </w:r>
      <w:r w:rsidRPr="00A31567">
        <w:t>works of the distinct Persons.</w:t>
      </w:r>
    </w:p>
    <w:p w14:paraId="1DA91C9B" w14:textId="77777777" w:rsidR="00316F8A" w:rsidRPr="00A31567" w:rsidRDefault="00646347" w:rsidP="00316F8A">
      <w:pPr>
        <w:pStyle w:val="Heading6"/>
      </w:pPr>
      <w:r>
        <w:t>Essential</w:t>
      </w:r>
      <w:r w:rsidR="00316F8A" w:rsidRPr="00A31567">
        <w:t xml:space="preserve"> works are, specifically,</w:t>
      </w:r>
      <w:r w:rsidR="00316F8A">
        <w:t xml:space="preserve"> the E</w:t>
      </w:r>
      <w:r w:rsidR="00316F8A" w:rsidRPr="00A31567">
        <w:t xml:space="preserve">ternal </w:t>
      </w:r>
      <w:r w:rsidR="00316F8A">
        <w:t>Decree a</w:t>
      </w:r>
      <w:r>
        <w:t xml:space="preserve">nd its execution in </w:t>
      </w:r>
      <w:proofErr w:type="gramStart"/>
      <w:r>
        <w:t xml:space="preserve">Creation, </w:t>
      </w:r>
      <w:r w:rsidR="00316F8A">
        <w:t xml:space="preserve"> Providence</w:t>
      </w:r>
      <w:proofErr w:type="gramEnd"/>
      <w:r>
        <w:t>, and Redemption</w:t>
      </w:r>
      <w:r w:rsidR="00316F8A" w:rsidRPr="00A31567">
        <w:t>.</w:t>
      </w:r>
    </w:p>
    <w:p w14:paraId="7BBB27B8" w14:textId="77777777" w:rsidR="00316F8A" w:rsidRPr="00A31567" w:rsidRDefault="00316F8A" w:rsidP="00316F8A">
      <w:pPr>
        <w:pStyle w:val="Heading6"/>
      </w:pPr>
      <w:r w:rsidRPr="00A31567">
        <w:t xml:space="preserve">Although the three Persons </w:t>
      </w:r>
      <w:r>
        <w:t xml:space="preserve">of the Trinity </w:t>
      </w:r>
      <w:r w:rsidRPr="00A31567">
        <w:t>work as One</w:t>
      </w:r>
      <w:r>
        <w:t xml:space="preserve"> God</w:t>
      </w:r>
      <w:r w:rsidR="00FC0537">
        <w:t xml:space="preserve"> in the external works</w:t>
      </w:r>
      <w:r w:rsidRPr="00A31567">
        <w:t>, there is a clear manner of working or mode of operation that corresponds with the interpersonal relations of the Trinity.</w:t>
      </w:r>
    </w:p>
    <w:p w14:paraId="55EFADA3" w14:textId="77777777" w:rsidR="00316F8A" w:rsidRPr="00632543" w:rsidRDefault="00316F8A" w:rsidP="00316F8A">
      <w:pPr>
        <w:pStyle w:val="Heading5"/>
        <w:spacing w:beforeLines="40" w:before="96" w:afterLines="60" w:after="144"/>
        <w:rPr>
          <w:u w:val="single"/>
        </w:rPr>
      </w:pPr>
      <w:r w:rsidRPr="00A31567">
        <w:t>The manner of working (</w:t>
      </w:r>
      <w:r w:rsidRPr="00A31567">
        <w:rPr>
          <w:i/>
        </w:rPr>
        <w:t>modus operandi</w:t>
      </w:r>
      <w:r w:rsidRPr="00A31567">
        <w:t xml:space="preserve"> or </w:t>
      </w:r>
      <w:r w:rsidRPr="00A31567">
        <w:rPr>
          <w:i/>
        </w:rPr>
        <w:t xml:space="preserve">modus </w:t>
      </w:r>
      <w:proofErr w:type="spellStart"/>
      <w:r w:rsidRPr="00A31567">
        <w:rPr>
          <w:i/>
        </w:rPr>
        <w:t>agendi</w:t>
      </w:r>
      <w:proofErr w:type="spellEnd"/>
      <w:r w:rsidRPr="00A31567">
        <w:t xml:space="preserve">) of the Godhead is described as:  </w:t>
      </w:r>
      <w:r w:rsidRPr="00632543">
        <w:rPr>
          <w:u w:val="single"/>
        </w:rPr>
        <w:t xml:space="preserve">The Father acts or works </w:t>
      </w:r>
      <w:r w:rsidRPr="00632543">
        <w:rPr>
          <w:i/>
          <w:u w:val="single"/>
        </w:rPr>
        <w:t>through</w:t>
      </w:r>
      <w:r w:rsidRPr="00632543">
        <w:rPr>
          <w:u w:val="single"/>
        </w:rPr>
        <w:t xml:space="preserve"> the Son and </w:t>
      </w:r>
      <w:r w:rsidRPr="00632543">
        <w:rPr>
          <w:i/>
          <w:u w:val="single"/>
        </w:rPr>
        <w:t>in</w:t>
      </w:r>
      <w:r w:rsidRPr="00632543">
        <w:rPr>
          <w:u w:val="single"/>
        </w:rPr>
        <w:t xml:space="preserve"> the Holy Spirit.</w:t>
      </w:r>
    </w:p>
    <w:p w14:paraId="66E5205A" w14:textId="77777777" w:rsidR="00316F8A" w:rsidRDefault="00316F8A" w:rsidP="00316F8A">
      <w:pPr>
        <w:pStyle w:val="Heading6"/>
        <w:spacing w:beforeLines="40" w:before="96" w:afterLines="60" w:after="144"/>
        <w:rPr>
          <w:szCs w:val="24"/>
        </w:rPr>
      </w:pPr>
      <w:r w:rsidRPr="00397AF3">
        <w:rPr>
          <w:b/>
          <w:i/>
          <w:szCs w:val="24"/>
        </w:rPr>
        <w:t>The Father:</w:t>
      </w:r>
      <w:r>
        <w:rPr>
          <w:szCs w:val="24"/>
        </w:rPr>
        <w:t xml:space="preserve">  </w:t>
      </w:r>
      <w:r w:rsidRPr="00A31567">
        <w:rPr>
          <w:szCs w:val="24"/>
        </w:rPr>
        <w:t xml:space="preserve">The Father is the </w:t>
      </w:r>
      <w:r w:rsidRPr="00A31567">
        <w:rPr>
          <w:i/>
          <w:szCs w:val="24"/>
        </w:rPr>
        <w:t>source</w:t>
      </w:r>
      <w:r w:rsidRPr="00A31567">
        <w:rPr>
          <w:szCs w:val="24"/>
        </w:rPr>
        <w:t xml:space="preserve"> of the </w:t>
      </w:r>
      <w:r w:rsidR="00636622">
        <w:rPr>
          <w:szCs w:val="24"/>
        </w:rPr>
        <w:t xml:space="preserve">divine </w:t>
      </w:r>
      <w:r w:rsidRPr="00A31567">
        <w:rPr>
          <w:szCs w:val="24"/>
        </w:rPr>
        <w:t>activity (</w:t>
      </w:r>
      <w:r w:rsidRPr="00A31567">
        <w:rPr>
          <w:i/>
          <w:iCs/>
          <w:szCs w:val="24"/>
        </w:rPr>
        <w:t xml:space="preserve">fons </w:t>
      </w:r>
      <w:proofErr w:type="spellStart"/>
      <w:r w:rsidRPr="00A31567">
        <w:rPr>
          <w:i/>
          <w:iCs/>
          <w:szCs w:val="24"/>
        </w:rPr>
        <w:t>actionis</w:t>
      </w:r>
      <w:proofErr w:type="spellEnd"/>
      <w:r w:rsidRPr="00A31567">
        <w:rPr>
          <w:szCs w:val="24"/>
        </w:rPr>
        <w:t>) and works of Himself and is from none (</w:t>
      </w:r>
      <w:r w:rsidRPr="00A31567">
        <w:rPr>
          <w:i/>
          <w:szCs w:val="24"/>
        </w:rPr>
        <w:t xml:space="preserve">a </w:t>
      </w:r>
      <w:proofErr w:type="spellStart"/>
      <w:r w:rsidRPr="00A31567">
        <w:rPr>
          <w:i/>
          <w:szCs w:val="24"/>
        </w:rPr>
        <w:t>nullo</w:t>
      </w:r>
      <w:proofErr w:type="spellEnd"/>
      <w:r w:rsidRPr="00A31567">
        <w:rPr>
          <w:szCs w:val="24"/>
        </w:rPr>
        <w:t>).</w:t>
      </w:r>
    </w:p>
    <w:p w14:paraId="7F170A3D" w14:textId="77777777" w:rsidR="00636622" w:rsidRDefault="00636622" w:rsidP="00636622"/>
    <w:p w14:paraId="31F0B56E" w14:textId="77777777" w:rsidR="00636622" w:rsidRDefault="00636622" w:rsidP="00636622"/>
    <w:p w14:paraId="7A6D0CC2" w14:textId="77777777" w:rsidR="00636622" w:rsidRPr="00636622" w:rsidRDefault="00636622" w:rsidP="00636622"/>
    <w:p w14:paraId="448F5979" w14:textId="77777777" w:rsidR="00316F8A" w:rsidRPr="00A31567" w:rsidRDefault="00316F8A" w:rsidP="00316F8A">
      <w:pPr>
        <w:pStyle w:val="Heading7"/>
        <w:spacing w:beforeLines="40" w:before="96" w:afterLines="60" w:after="144"/>
      </w:pPr>
      <w:r w:rsidRPr="00A31567">
        <w:t>Gal. 4:4-6</w:t>
      </w:r>
      <w:proofErr w:type="gramStart"/>
      <w:r w:rsidRPr="00A31567">
        <w:t>—“</w:t>
      </w:r>
      <w:proofErr w:type="gramEnd"/>
      <w:r w:rsidRPr="00A31567">
        <w:t xml:space="preserve">But when the fullness of time came, God sent forth His Son, born of a woman, born under the Law, </w:t>
      </w:r>
      <w:r w:rsidRPr="00A31567">
        <w:rPr>
          <w:i/>
        </w:rPr>
        <w:t>5</w:t>
      </w:r>
      <w:r w:rsidRPr="00A31567">
        <w:t xml:space="preserve"> in order that He might redeem those who were under the Law, that we might receive adoption as sons. </w:t>
      </w:r>
      <w:r w:rsidRPr="00A31567">
        <w:rPr>
          <w:i/>
        </w:rPr>
        <w:t>6</w:t>
      </w:r>
      <w:r w:rsidRPr="00A31567">
        <w:t xml:space="preserve"> And because you are sons, God has sent forth the Spirit of His Son into our hearts, crying, “Abba! Father!”</w:t>
      </w:r>
    </w:p>
    <w:p w14:paraId="4A685F7B" w14:textId="77777777" w:rsidR="00316F8A" w:rsidRPr="00A31567" w:rsidRDefault="00316F8A" w:rsidP="00316F8A">
      <w:pPr>
        <w:pStyle w:val="Heading6"/>
        <w:spacing w:beforeLines="40" w:before="96" w:afterLines="60" w:after="144"/>
        <w:rPr>
          <w:szCs w:val="24"/>
        </w:rPr>
      </w:pPr>
      <w:r w:rsidRPr="00397AF3">
        <w:rPr>
          <w:b/>
          <w:i/>
          <w:szCs w:val="24"/>
        </w:rPr>
        <w:t>The Son:</w:t>
      </w:r>
      <w:r>
        <w:rPr>
          <w:szCs w:val="24"/>
        </w:rPr>
        <w:t xml:space="preserve">  </w:t>
      </w:r>
      <w:r w:rsidRPr="00A31567">
        <w:rPr>
          <w:szCs w:val="24"/>
        </w:rPr>
        <w:t xml:space="preserve">The Son is the </w:t>
      </w:r>
      <w:r w:rsidRPr="00A31567">
        <w:rPr>
          <w:i/>
          <w:szCs w:val="24"/>
        </w:rPr>
        <w:t>means</w:t>
      </w:r>
      <w:r w:rsidRPr="00A31567">
        <w:rPr>
          <w:szCs w:val="24"/>
        </w:rPr>
        <w:t xml:space="preserve"> of action (</w:t>
      </w:r>
      <w:r w:rsidRPr="00A31567">
        <w:rPr>
          <w:i/>
          <w:szCs w:val="24"/>
        </w:rPr>
        <w:t xml:space="preserve">medium </w:t>
      </w:r>
      <w:proofErr w:type="spellStart"/>
      <w:r w:rsidRPr="00A31567">
        <w:rPr>
          <w:i/>
          <w:szCs w:val="24"/>
        </w:rPr>
        <w:t>actionis</w:t>
      </w:r>
      <w:proofErr w:type="spellEnd"/>
      <w:r w:rsidRPr="00A31567">
        <w:rPr>
          <w:szCs w:val="24"/>
        </w:rPr>
        <w:t>), who works not of Himself, but of the Father (</w:t>
      </w:r>
      <w:r w:rsidRPr="00A31567">
        <w:rPr>
          <w:i/>
          <w:szCs w:val="24"/>
        </w:rPr>
        <w:t>a Patre</w:t>
      </w:r>
      <w:r w:rsidRPr="00A31567">
        <w:rPr>
          <w:szCs w:val="24"/>
        </w:rPr>
        <w:t>).</w:t>
      </w:r>
    </w:p>
    <w:p w14:paraId="2123DA70" w14:textId="77777777" w:rsidR="00316F8A" w:rsidRPr="00A31567" w:rsidRDefault="00316F8A" w:rsidP="00316F8A">
      <w:pPr>
        <w:pStyle w:val="Heading7"/>
        <w:spacing w:beforeLines="40" w:before="96" w:afterLines="60" w:after="144"/>
      </w:pPr>
      <w:r w:rsidRPr="00A31567">
        <w:t>Gen. 19:24</w:t>
      </w:r>
      <w:proofErr w:type="gramStart"/>
      <w:r w:rsidRPr="00A31567">
        <w:t>—“</w:t>
      </w:r>
      <w:proofErr w:type="gramEnd"/>
      <w:r w:rsidRPr="00A31567">
        <w:t xml:space="preserve">Then the </w:t>
      </w:r>
      <w:r w:rsidRPr="00A31567">
        <w:rPr>
          <w:smallCaps/>
        </w:rPr>
        <w:t>Lord</w:t>
      </w:r>
      <w:r w:rsidRPr="00A31567">
        <w:t xml:space="preserve"> rained on </w:t>
      </w:r>
      <w:smartTag w:uri="urn:schemas-microsoft-com:office:smarttags" w:element="City">
        <w:r w:rsidRPr="00A31567">
          <w:t>Sodom</w:t>
        </w:r>
      </w:smartTag>
      <w:r w:rsidRPr="00A31567">
        <w:t xml:space="preserve"> and </w:t>
      </w:r>
      <w:smartTag w:uri="urn:schemas-microsoft-com:office:smarttags" w:element="City">
        <w:smartTag w:uri="urn:schemas-microsoft-com:office:smarttags" w:element="place">
          <w:r w:rsidRPr="00A31567">
            <w:t>Gomorrah</w:t>
          </w:r>
        </w:smartTag>
      </w:smartTag>
      <w:r w:rsidRPr="00A31567">
        <w:t xml:space="preserve"> brimstone and fire from the </w:t>
      </w:r>
      <w:r w:rsidRPr="00A31567">
        <w:rPr>
          <w:smallCaps/>
        </w:rPr>
        <w:t>Lord</w:t>
      </w:r>
      <w:r w:rsidRPr="00A31567">
        <w:t xml:space="preserve"> out of heaven”</w:t>
      </w:r>
    </w:p>
    <w:p w14:paraId="777FAB9D" w14:textId="77777777" w:rsidR="00316F8A" w:rsidRPr="00A31567" w:rsidRDefault="00316F8A" w:rsidP="00316F8A">
      <w:pPr>
        <w:pStyle w:val="Heading7"/>
        <w:spacing w:beforeLines="40" w:before="96" w:afterLines="60" w:after="144"/>
      </w:pPr>
      <w:r w:rsidRPr="00A31567">
        <w:t>John 5:19</w:t>
      </w:r>
      <w:proofErr w:type="gramStart"/>
      <w:r w:rsidRPr="00A31567">
        <w:t>—“</w:t>
      </w:r>
      <w:proofErr w:type="gramEnd"/>
      <w:r w:rsidRPr="00A31567">
        <w:t>…the Son can do nothing of Himself, unless it is something He sees the Father doing; for whatever the Father does, these things the Son does in like manner.”</w:t>
      </w:r>
    </w:p>
    <w:p w14:paraId="77E79753" w14:textId="77777777" w:rsidR="00316F8A" w:rsidRPr="00A31567" w:rsidRDefault="00316F8A" w:rsidP="00316F8A">
      <w:pPr>
        <w:pStyle w:val="Heading7"/>
        <w:spacing w:beforeLines="40" w:before="96" w:afterLines="60" w:after="144"/>
      </w:pPr>
      <w:r w:rsidRPr="00A31567">
        <w:t>John 5:30</w:t>
      </w:r>
      <w:proofErr w:type="gramStart"/>
      <w:r w:rsidRPr="00A31567">
        <w:t>—“</w:t>
      </w:r>
      <w:proofErr w:type="gramEnd"/>
      <w:r w:rsidRPr="00A31567">
        <w:t>I can do nothing on my own initiative.  As I hear, I judge; and My judgment is just, because I do not seek My own will, but the will of Him who sent Me.”</w:t>
      </w:r>
    </w:p>
    <w:p w14:paraId="0AA53D92" w14:textId="77777777" w:rsidR="00316F8A" w:rsidRPr="00A31567" w:rsidRDefault="00316F8A" w:rsidP="00316F8A">
      <w:pPr>
        <w:pStyle w:val="Heading7"/>
        <w:spacing w:beforeLines="40" w:before="96" w:afterLines="60" w:after="144"/>
      </w:pPr>
      <w:r w:rsidRPr="00A31567">
        <w:t>John 8:28</w:t>
      </w:r>
      <w:proofErr w:type="gramStart"/>
      <w:r w:rsidRPr="00A31567">
        <w:t>—“</w:t>
      </w:r>
      <w:proofErr w:type="gramEnd"/>
      <w:r w:rsidRPr="00A31567">
        <w:t>…I do nothing on My own initiative, but I speak these things as the Father taught Me.”</w:t>
      </w:r>
    </w:p>
    <w:p w14:paraId="0037CB9B" w14:textId="77777777" w:rsidR="00316F8A" w:rsidRPr="00A31567" w:rsidRDefault="00316F8A" w:rsidP="00316F8A">
      <w:pPr>
        <w:pStyle w:val="Heading6"/>
        <w:spacing w:beforeLines="40" w:before="96" w:afterLines="60" w:after="144"/>
        <w:rPr>
          <w:szCs w:val="24"/>
        </w:rPr>
      </w:pPr>
      <w:r w:rsidRPr="00021A75">
        <w:rPr>
          <w:b/>
          <w:i/>
          <w:szCs w:val="24"/>
        </w:rPr>
        <w:t>The Holy Spirit:</w:t>
      </w:r>
      <w:r>
        <w:rPr>
          <w:szCs w:val="24"/>
        </w:rPr>
        <w:t xml:space="preserve">  </w:t>
      </w:r>
      <w:r w:rsidRPr="00A31567">
        <w:rPr>
          <w:szCs w:val="24"/>
        </w:rPr>
        <w:t xml:space="preserve">The Holy Spirit is the </w:t>
      </w:r>
      <w:r w:rsidRPr="00A31567">
        <w:rPr>
          <w:i/>
          <w:szCs w:val="24"/>
        </w:rPr>
        <w:t>limit</w:t>
      </w:r>
      <w:r w:rsidRPr="00A31567">
        <w:rPr>
          <w:szCs w:val="24"/>
        </w:rPr>
        <w:t xml:space="preserve"> of activity (</w:t>
      </w:r>
      <w:r w:rsidRPr="00A31567">
        <w:rPr>
          <w:i/>
          <w:szCs w:val="24"/>
        </w:rPr>
        <w:t xml:space="preserve">terminus </w:t>
      </w:r>
      <w:proofErr w:type="spellStart"/>
      <w:r w:rsidRPr="00A31567">
        <w:rPr>
          <w:i/>
          <w:szCs w:val="24"/>
        </w:rPr>
        <w:t>actionis</w:t>
      </w:r>
      <w:proofErr w:type="spellEnd"/>
      <w:r w:rsidRPr="00A31567">
        <w:rPr>
          <w:szCs w:val="24"/>
        </w:rPr>
        <w:t>), who works not of Himself, but from both (</w:t>
      </w:r>
      <w:r w:rsidRPr="00A31567">
        <w:rPr>
          <w:i/>
          <w:szCs w:val="24"/>
        </w:rPr>
        <w:t>ab utroque</w:t>
      </w:r>
      <w:r w:rsidRPr="00A31567">
        <w:rPr>
          <w:szCs w:val="24"/>
        </w:rPr>
        <w:t>) the Father and the Son.</w:t>
      </w:r>
    </w:p>
    <w:p w14:paraId="778AAA4F" w14:textId="77777777" w:rsidR="00316F8A" w:rsidRPr="00A31567" w:rsidRDefault="00316F8A" w:rsidP="00316F8A">
      <w:pPr>
        <w:pStyle w:val="Heading7"/>
        <w:spacing w:beforeLines="40" w:before="96" w:afterLines="60" w:after="144"/>
      </w:pPr>
      <w:r w:rsidRPr="00A31567">
        <w:t>John 16:13</w:t>
      </w:r>
      <w:proofErr w:type="gramStart"/>
      <w:r w:rsidRPr="00A31567">
        <w:t>—“</w:t>
      </w:r>
      <w:proofErr w:type="gramEnd"/>
      <w:r w:rsidRPr="00A31567">
        <w:t>But when He, the Spirit of Truth, comes, He will guide you into all the truth; for He will not speak on His own initiative, but whatever He hears, He will speak; and will disclose to you what is to come.”</w:t>
      </w:r>
    </w:p>
    <w:p w14:paraId="1DB490F7" w14:textId="77777777" w:rsidR="00316F8A" w:rsidRPr="00EC6A5E" w:rsidRDefault="00316F8A" w:rsidP="00316F8A">
      <w:pPr>
        <w:pStyle w:val="Heading4"/>
        <w:spacing w:beforeLines="40" w:before="96" w:afterLines="60" w:after="144"/>
        <w:rPr>
          <w:b/>
          <w:i/>
          <w:szCs w:val="24"/>
        </w:rPr>
      </w:pPr>
      <w:r w:rsidRPr="00EC6A5E">
        <w:rPr>
          <w:b/>
          <w:i/>
          <w:szCs w:val="24"/>
        </w:rPr>
        <w:t>The Essential Works of God Distinguished as Internal and External</w:t>
      </w:r>
    </w:p>
    <w:p w14:paraId="332A03C3" w14:textId="77777777" w:rsidR="00316F8A" w:rsidRPr="00A31567" w:rsidRDefault="00316F8A" w:rsidP="00316F8A">
      <w:pPr>
        <w:pStyle w:val="Heading5"/>
        <w:spacing w:beforeLines="40" w:before="96" w:afterLines="60" w:after="144"/>
      </w:pPr>
      <w:r w:rsidRPr="00A31567">
        <w:rPr>
          <w:i/>
        </w:rPr>
        <w:t xml:space="preserve">The </w:t>
      </w:r>
      <w:r w:rsidRPr="00EC6A5E">
        <w:rPr>
          <w:i/>
          <w:u w:val="single"/>
        </w:rPr>
        <w:t>Essential Internal</w:t>
      </w:r>
      <w:r w:rsidRPr="00A31567">
        <w:rPr>
          <w:i/>
        </w:rPr>
        <w:t xml:space="preserve"> Works</w:t>
      </w:r>
      <w:r w:rsidRPr="00A31567">
        <w:t xml:space="preserve"> (</w:t>
      </w:r>
      <w:r w:rsidRPr="00A31567">
        <w:rPr>
          <w:i/>
        </w:rPr>
        <w:t>opera Dei essentialia ad intra</w:t>
      </w:r>
      <w:r w:rsidRPr="00A31567">
        <w:t>)</w:t>
      </w:r>
    </w:p>
    <w:p w14:paraId="6DDF13DF" w14:textId="77777777" w:rsidR="00316F8A" w:rsidRPr="00A31567" w:rsidRDefault="00316F8A" w:rsidP="00316F8A">
      <w:pPr>
        <w:pStyle w:val="Heading6"/>
        <w:spacing w:beforeLines="40" w:before="96" w:afterLines="60" w:after="144"/>
        <w:rPr>
          <w:szCs w:val="24"/>
        </w:rPr>
      </w:pPr>
      <w:r w:rsidRPr="00A31567">
        <w:rPr>
          <w:szCs w:val="24"/>
        </w:rPr>
        <w:t>This is the Eternal Decree (</w:t>
      </w:r>
      <w:proofErr w:type="spellStart"/>
      <w:r w:rsidRPr="00A31567">
        <w:rPr>
          <w:i/>
          <w:szCs w:val="24"/>
        </w:rPr>
        <w:t>decretum</w:t>
      </w:r>
      <w:proofErr w:type="spellEnd"/>
      <w:r w:rsidRPr="00A31567">
        <w:rPr>
          <w:i/>
          <w:szCs w:val="24"/>
        </w:rPr>
        <w:t xml:space="preserve"> </w:t>
      </w:r>
      <w:r w:rsidRPr="00A31567">
        <w:rPr>
          <w:szCs w:val="24"/>
        </w:rPr>
        <w:t>or</w:t>
      </w:r>
      <w:r w:rsidRPr="00A31567">
        <w:rPr>
          <w:i/>
          <w:szCs w:val="24"/>
        </w:rPr>
        <w:t xml:space="preserve"> </w:t>
      </w:r>
      <w:proofErr w:type="spellStart"/>
      <w:r w:rsidRPr="00A31567">
        <w:rPr>
          <w:i/>
          <w:szCs w:val="24"/>
        </w:rPr>
        <w:t>concilium</w:t>
      </w:r>
      <w:proofErr w:type="spellEnd"/>
      <w:r w:rsidRPr="00A31567">
        <w:rPr>
          <w:szCs w:val="24"/>
        </w:rPr>
        <w:t>) willed by the entire Godhead as the foundation for all the External works (</w:t>
      </w:r>
      <w:r w:rsidRPr="00A31567">
        <w:rPr>
          <w:i/>
          <w:szCs w:val="24"/>
        </w:rPr>
        <w:t>opera ad extra)</w:t>
      </w:r>
      <w:r w:rsidRPr="00A31567">
        <w:rPr>
          <w:szCs w:val="24"/>
        </w:rPr>
        <w:t>.</w:t>
      </w:r>
    </w:p>
    <w:p w14:paraId="220A4F85" w14:textId="77777777" w:rsidR="00316F8A" w:rsidRPr="00A31567" w:rsidRDefault="00316F8A" w:rsidP="00316F8A">
      <w:pPr>
        <w:pStyle w:val="Heading5"/>
        <w:spacing w:beforeLines="40" w:before="96" w:afterLines="60" w:after="144"/>
      </w:pPr>
      <w:r w:rsidRPr="00A31567">
        <w:rPr>
          <w:i/>
        </w:rPr>
        <w:t xml:space="preserve">The </w:t>
      </w:r>
      <w:r w:rsidRPr="00EC6A5E">
        <w:rPr>
          <w:i/>
          <w:u w:val="single"/>
        </w:rPr>
        <w:t>Essential External</w:t>
      </w:r>
      <w:r w:rsidRPr="00A31567">
        <w:rPr>
          <w:i/>
        </w:rPr>
        <w:t xml:space="preserve"> Works</w:t>
      </w:r>
      <w:r w:rsidRPr="00A31567">
        <w:t xml:space="preserve"> (</w:t>
      </w:r>
      <w:r w:rsidRPr="00A31567">
        <w:rPr>
          <w:i/>
        </w:rPr>
        <w:t xml:space="preserve">opus Dei </w:t>
      </w:r>
      <w:proofErr w:type="spellStart"/>
      <w:r w:rsidRPr="00A31567">
        <w:rPr>
          <w:i/>
        </w:rPr>
        <w:t>essentiale</w:t>
      </w:r>
      <w:proofErr w:type="spellEnd"/>
      <w:r w:rsidRPr="00A31567">
        <w:rPr>
          <w:i/>
        </w:rPr>
        <w:t xml:space="preserve"> ad extra</w:t>
      </w:r>
      <w:r w:rsidRPr="00A31567">
        <w:t>)</w:t>
      </w:r>
    </w:p>
    <w:p w14:paraId="00995E63" w14:textId="77777777" w:rsidR="00316F8A" w:rsidRPr="00A31567" w:rsidRDefault="00316F8A" w:rsidP="00316F8A">
      <w:pPr>
        <w:pStyle w:val="Heading6"/>
        <w:spacing w:beforeLines="40" w:before="96" w:afterLines="60" w:after="144"/>
        <w:rPr>
          <w:szCs w:val="24"/>
        </w:rPr>
      </w:pPr>
      <w:r w:rsidRPr="00A31567">
        <w:rPr>
          <w:szCs w:val="24"/>
        </w:rPr>
        <w:t xml:space="preserve">This is the execution or enactment of the divine decree </w:t>
      </w:r>
      <w:r w:rsidR="004261B2">
        <w:rPr>
          <w:szCs w:val="24"/>
        </w:rPr>
        <w:t xml:space="preserve">in the general work of creation, </w:t>
      </w:r>
      <w:r w:rsidRPr="00A31567">
        <w:rPr>
          <w:szCs w:val="24"/>
        </w:rPr>
        <w:t>providence</w:t>
      </w:r>
      <w:r w:rsidR="004261B2">
        <w:rPr>
          <w:szCs w:val="24"/>
        </w:rPr>
        <w:t>, and redemption</w:t>
      </w:r>
      <w:r w:rsidRPr="00A31567">
        <w:rPr>
          <w:szCs w:val="24"/>
        </w:rPr>
        <w:t>.</w:t>
      </w:r>
    </w:p>
    <w:p w14:paraId="16C6B0DE" w14:textId="77777777" w:rsidR="00316F8A" w:rsidRPr="00A31567" w:rsidRDefault="00316F8A" w:rsidP="00316F8A">
      <w:pPr>
        <w:pStyle w:val="Heading6"/>
        <w:spacing w:beforeLines="40" w:before="96" w:afterLines="60" w:after="144"/>
        <w:rPr>
          <w:szCs w:val="24"/>
        </w:rPr>
      </w:pPr>
      <w:r w:rsidRPr="00A31567">
        <w:rPr>
          <w:szCs w:val="24"/>
        </w:rPr>
        <w:t xml:space="preserve">The external works of God are </w:t>
      </w:r>
      <w:r w:rsidRPr="004261B2">
        <w:rPr>
          <w:i/>
          <w:szCs w:val="24"/>
        </w:rPr>
        <w:t>indivisible</w:t>
      </w:r>
      <w:r w:rsidRPr="00A31567">
        <w:rPr>
          <w:szCs w:val="24"/>
        </w:rPr>
        <w:t>, that is, God works—not merely one Member of the Godhead.</w:t>
      </w:r>
    </w:p>
    <w:p w14:paraId="5F7BF144" w14:textId="77777777" w:rsidR="00316F8A" w:rsidRPr="00A31567" w:rsidRDefault="00316F8A" w:rsidP="00316F8A">
      <w:pPr>
        <w:pStyle w:val="Heading7"/>
        <w:spacing w:beforeLines="40" w:before="96" w:afterLines="60" w:after="144"/>
      </w:pPr>
      <w:r w:rsidRPr="00A31567">
        <w:t>Gen. 1:26</w:t>
      </w:r>
      <w:proofErr w:type="gramStart"/>
      <w:r w:rsidRPr="00A31567">
        <w:t>—“</w:t>
      </w:r>
      <w:proofErr w:type="gramEnd"/>
      <w:r w:rsidRPr="00A31567">
        <w:t>Let Us make man in Our image after Our likeness.”</w:t>
      </w:r>
    </w:p>
    <w:p w14:paraId="30E3A106" w14:textId="77777777" w:rsidR="00316F8A" w:rsidRDefault="00316F8A" w:rsidP="00316F8A">
      <w:pPr>
        <w:pStyle w:val="Heading7"/>
        <w:spacing w:beforeLines="40" w:before="96" w:afterLines="60" w:after="144"/>
      </w:pPr>
      <w:r w:rsidRPr="00A31567">
        <w:t>John 5:19</w:t>
      </w:r>
      <w:proofErr w:type="gramStart"/>
      <w:r w:rsidRPr="00A31567">
        <w:t>—“</w:t>
      </w:r>
      <w:proofErr w:type="gramEnd"/>
      <w:r w:rsidRPr="00A31567">
        <w:t>…the Son can do nothing of Himself, unless it is something He sees the Father doing; for whatever the Father does, these things the Son does in like manner.”</w:t>
      </w:r>
    </w:p>
    <w:p w14:paraId="27A520C6" w14:textId="77777777" w:rsidR="004261B2" w:rsidRDefault="004261B2" w:rsidP="004261B2"/>
    <w:p w14:paraId="04E70B3F" w14:textId="77777777" w:rsidR="004261B2" w:rsidRDefault="004261B2" w:rsidP="004261B2"/>
    <w:p w14:paraId="2EA73605" w14:textId="77777777" w:rsidR="004261B2" w:rsidRDefault="004261B2" w:rsidP="004261B2"/>
    <w:p w14:paraId="5FD03841" w14:textId="77777777" w:rsidR="004261B2" w:rsidRPr="004261B2" w:rsidRDefault="004261B2" w:rsidP="004261B2"/>
    <w:p w14:paraId="520AF8AB" w14:textId="77777777" w:rsidR="00316F8A" w:rsidRPr="00A31567" w:rsidRDefault="00316F8A" w:rsidP="00316F8A">
      <w:pPr>
        <w:pStyle w:val="Heading6"/>
        <w:spacing w:beforeLines="40" w:before="96" w:afterLines="60" w:after="144"/>
        <w:rPr>
          <w:szCs w:val="24"/>
        </w:rPr>
      </w:pPr>
      <w:r w:rsidRPr="00A31567">
        <w:rPr>
          <w:szCs w:val="24"/>
        </w:rPr>
        <w:lastRenderedPageBreak/>
        <w:t>Although the essential external divine work is indivisible, the Scriptures are careful to preserve the proper order and manner of action in the Godhead</w:t>
      </w:r>
    </w:p>
    <w:p w14:paraId="09F296E9" w14:textId="77777777" w:rsidR="00316F8A" w:rsidRPr="00A31567" w:rsidRDefault="00316F8A" w:rsidP="00316F8A">
      <w:pPr>
        <w:pStyle w:val="Heading7"/>
        <w:spacing w:beforeLines="40" w:before="96" w:afterLines="60" w:after="144"/>
      </w:pPr>
      <w:r w:rsidRPr="00A31567">
        <w:t>I Cor. 15:57</w:t>
      </w:r>
      <w:proofErr w:type="gramStart"/>
      <w:r w:rsidRPr="00A31567">
        <w:t>—“</w:t>
      </w:r>
      <w:proofErr w:type="gramEnd"/>
      <w:r w:rsidRPr="00A31567">
        <w:t>but thanks be to God, who give us victory through our Lord Jesus Christ.”</w:t>
      </w:r>
    </w:p>
    <w:p w14:paraId="3A941381" w14:textId="77777777" w:rsidR="00316F8A" w:rsidRPr="00A31567" w:rsidRDefault="00316F8A" w:rsidP="00316F8A">
      <w:pPr>
        <w:pStyle w:val="Heading7"/>
        <w:spacing w:beforeLines="40" w:before="96" w:afterLines="60" w:after="144"/>
      </w:pPr>
      <w:r w:rsidRPr="00A31567">
        <w:t>Rom. 11:36</w:t>
      </w:r>
      <w:proofErr w:type="gramStart"/>
      <w:r w:rsidRPr="00A31567">
        <w:t>—“</w:t>
      </w:r>
      <w:proofErr w:type="gramEnd"/>
      <w:r w:rsidRPr="00A31567">
        <w:t>For from Him and through Him and to Him are all things.  To Him be the glory forever. Amen.”</w:t>
      </w:r>
    </w:p>
    <w:p w14:paraId="5DBD11CE" w14:textId="77777777" w:rsidR="00316F8A" w:rsidRPr="00F31FE8" w:rsidRDefault="00316F8A" w:rsidP="00316F8A">
      <w:pPr>
        <w:pStyle w:val="Heading4"/>
        <w:spacing w:beforeLines="40" w:before="96" w:afterLines="60" w:after="144"/>
        <w:rPr>
          <w:b/>
          <w:i/>
          <w:szCs w:val="24"/>
        </w:rPr>
      </w:pPr>
      <w:r w:rsidRPr="00F31FE8">
        <w:rPr>
          <w:b/>
          <w:i/>
          <w:szCs w:val="24"/>
        </w:rPr>
        <w:t>The Personal Works of God (opera Dei personalia)</w:t>
      </w:r>
    </w:p>
    <w:p w14:paraId="3960F2CA" w14:textId="77777777" w:rsidR="00316F8A" w:rsidRPr="00A31567" w:rsidRDefault="00316F8A" w:rsidP="00316F8A">
      <w:pPr>
        <w:pStyle w:val="Heading5"/>
        <w:spacing w:beforeLines="40" w:before="96" w:afterLines="60" w:after="144"/>
      </w:pPr>
      <w:r w:rsidRPr="00A31567">
        <w:t xml:space="preserve">The </w:t>
      </w:r>
      <w:proofErr w:type="gramStart"/>
      <w:r w:rsidRPr="00A31567">
        <w:t>Personal</w:t>
      </w:r>
      <w:proofErr w:type="gramEnd"/>
      <w:r w:rsidRPr="00A31567">
        <w:t xml:space="preserve"> works </w:t>
      </w:r>
      <w:r w:rsidR="004261B2">
        <w:t xml:space="preserve">of God </w:t>
      </w:r>
      <w:r w:rsidRPr="00A31567">
        <w:t>are the internal (</w:t>
      </w:r>
      <w:r w:rsidRPr="00A31567">
        <w:rPr>
          <w:i/>
        </w:rPr>
        <w:t xml:space="preserve">ad intra) </w:t>
      </w:r>
      <w:r w:rsidRPr="00A31567">
        <w:t>operations of the individual Persons of the Trinity.</w:t>
      </w:r>
    </w:p>
    <w:p w14:paraId="574EF8E3" w14:textId="77777777" w:rsidR="00316F8A" w:rsidRPr="00A31567" w:rsidRDefault="00316F8A" w:rsidP="00316F8A">
      <w:pPr>
        <w:pStyle w:val="Heading5"/>
        <w:spacing w:beforeLines="40" w:before="96" w:afterLines="60" w:after="144"/>
      </w:pPr>
      <w:r w:rsidRPr="00A31567">
        <w:t>The personal works are restricted to the activities of and relations between the Persons of the Trinity.  We see this in:</w:t>
      </w:r>
    </w:p>
    <w:p w14:paraId="0BAEFD93" w14:textId="77777777" w:rsidR="00316F8A" w:rsidRPr="00A31567" w:rsidRDefault="00316F8A" w:rsidP="00316F8A">
      <w:pPr>
        <w:pStyle w:val="Heading6"/>
        <w:spacing w:beforeLines="40" w:before="96" w:afterLines="60" w:after="144"/>
        <w:rPr>
          <w:szCs w:val="24"/>
        </w:rPr>
      </w:pPr>
      <w:r w:rsidRPr="00A31567">
        <w:rPr>
          <w:szCs w:val="24"/>
        </w:rPr>
        <w:t xml:space="preserve">The activity of the Father in </w:t>
      </w:r>
      <w:r w:rsidRPr="00A31567">
        <w:rPr>
          <w:i/>
          <w:szCs w:val="24"/>
        </w:rPr>
        <w:t xml:space="preserve">begetting </w:t>
      </w:r>
      <w:r w:rsidRPr="00A31567">
        <w:rPr>
          <w:szCs w:val="24"/>
        </w:rPr>
        <w:t>the Son;</w:t>
      </w:r>
    </w:p>
    <w:p w14:paraId="5342B376" w14:textId="77777777" w:rsidR="00316F8A" w:rsidRPr="00A31567" w:rsidRDefault="00316F8A" w:rsidP="00316F8A">
      <w:pPr>
        <w:pStyle w:val="Heading6"/>
        <w:spacing w:beforeLines="40" w:before="96" w:afterLines="60" w:after="144"/>
        <w:rPr>
          <w:szCs w:val="24"/>
        </w:rPr>
      </w:pPr>
      <w:r w:rsidRPr="00A31567">
        <w:rPr>
          <w:szCs w:val="24"/>
        </w:rPr>
        <w:t xml:space="preserve">The activity of the Father and Son in </w:t>
      </w:r>
      <w:proofErr w:type="spellStart"/>
      <w:r w:rsidRPr="00A31567">
        <w:rPr>
          <w:i/>
          <w:szCs w:val="24"/>
        </w:rPr>
        <w:t>spirating</w:t>
      </w:r>
      <w:proofErr w:type="spellEnd"/>
      <w:r w:rsidRPr="00A31567">
        <w:rPr>
          <w:szCs w:val="24"/>
        </w:rPr>
        <w:t xml:space="preserve"> the Holy Spirit;</w:t>
      </w:r>
    </w:p>
    <w:p w14:paraId="40EBA583" w14:textId="77777777" w:rsidR="00316F8A" w:rsidRPr="00A31567" w:rsidRDefault="00316F8A" w:rsidP="00316F8A">
      <w:pPr>
        <w:pStyle w:val="Heading6"/>
        <w:spacing w:beforeLines="40" w:before="96" w:afterLines="60" w:after="144"/>
        <w:rPr>
          <w:szCs w:val="24"/>
        </w:rPr>
      </w:pPr>
      <w:r w:rsidRPr="00A31567">
        <w:rPr>
          <w:szCs w:val="24"/>
        </w:rPr>
        <w:t>The relation of the Son to the Father by being begotten (</w:t>
      </w:r>
      <w:r w:rsidRPr="00A31567">
        <w:rPr>
          <w:i/>
          <w:szCs w:val="24"/>
        </w:rPr>
        <w:t>passive generation</w:t>
      </w:r>
      <w:r w:rsidRPr="00A31567">
        <w:rPr>
          <w:szCs w:val="24"/>
        </w:rPr>
        <w:t>);</w:t>
      </w:r>
    </w:p>
    <w:p w14:paraId="2B395ECB" w14:textId="77777777" w:rsidR="00316F8A" w:rsidRPr="00A31567" w:rsidRDefault="00316F8A" w:rsidP="00316F8A">
      <w:pPr>
        <w:pStyle w:val="Heading6"/>
        <w:spacing w:beforeLines="40" w:before="96" w:afterLines="60" w:after="144"/>
        <w:rPr>
          <w:szCs w:val="24"/>
        </w:rPr>
      </w:pPr>
      <w:r w:rsidRPr="00A31567">
        <w:rPr>
          <w:szCs w:val="24"/>
        </w:rPr>
        <w:t xml:space="preserve">The relation of the Spirit to the Father and the Son by being </w:t>
      </w:r>
      <w:proofErr w:type="spellStart"/>
      <w:r w:rsidRPr="00A31567">
        <w:rPr>
          <w:szCs w:val="24"/>
        </w:rPr>
        <w:t>spirated</w:t>
      </w:r>
      <w:proofErr w:type="spellEnd"/>
      <w:r w:rsidRPr="00A31567">
        <w:rPr>
          <w:szCs w:val="24"/>
        </w:rPr>
        <w:t xml:space="preserve"> (</w:t>
      </w:r>
      <w:r w:rsidRPr="00A31567">
        <w:rPr>
          <w:i/>
          <w:szCs w:val="24"/>
        </w:rPr>
        <w:t>passive spiration</w:t>
      </w:r>
      <w:r w:rsidRPr="00A31567">
        <w:rPr>
          <w:szCs w:val="24"/>
        </w:rPr>
        <w:t>).</w:t>
      </w:r>
    </w:p>
    <w:p w14:paraId="52F6612B" w14:textId="77777777" w:rsidR="00316F8A" w:rsidRPr="00A31567" w:rsidRDefault="00316F8A" w:rsidP="00316F8A">
      <w:pPr>
        <w:pStyle w:val="Heading5"/>
        <w:spacing w:beforeLines="40" w:before="96" w:afterLines="60" w:after="144"/>
      </w:pPr>
      <w:r w:rsidRPr="00A31567">
        <w:t>These works identify and distinguish the Persons of the T</w:t>
      </w:r>
      <w:r w:rsidR="004261B2">
        <w:t>rinity.  They are also designated as</w:t>
      </w:r>
      <w:r w:rsidRPr="00A31567">
        <w:t xml:space="preserve"> </w:t>
      </w:r>
      <w:r w:rsidRPr="00F31FE8">
        <w:rPr>
          <w:i/>
          <w:u w:val="single"/>
        </w:rPr>
        <w:t>hypostatic characteristics</w:t>
      </w:r>
      <w:r w:rsidRPr="00A31567">
        <w:t>, which are the incommunicable and distinct modes of subsisting of the individual Persons of the Godhead.</w:t>
      </w:r>
    </w:p>
    <w:p w14:paraId="50FA9D24" w14:textId="77777777" w:rsidR="00316F8A" w:rsidRDefault="00316F8A" w:rsidP="00316F8A">
      <w:pPr>
        <w:pStyle w:val="Heading5"/>
        <w:spacing w:beforeLines="40" w:before="96" w:afterLines="60" w:after="144"/>
      </w:pPr>
      <w:r w:rsidRPr="00A31567">
        <w:t xml:space="preserve">The personal works </w:t>
      </w:r>
      <w:r w:rsidR="00C444CA">
        <w:t xml:space="preserve">of God </w:t>
      </w:r>
      <w:r w:rsidRPr="00A31567">
        <w:t>are also called the</w:t>
      </w:r>
      <w:r w:rsidRPr="00A31567">
        <w:rPr>
          <w:i/>
        </w:rPr>
        <w:t xml:space="preserve"> immanent works of themselves </w:t>
      </w:r>
      <w:r w:rsidRPr="00A31567">
        <w:t>because they do not issue forth from the Godhead, in contrast to the essential works, which are the ground of all the external works (</w:t>
      </w:r>
      <w:r w:rsidRPr="00A31567">
        <w:rPr>
          <w:i/>
        </w:rPr>
        <w:t>opera ad extra</w:t>
      </w:r>
      <w:r w:rsidRPr="00A31567">
        <w:t>).</w:t>
      </w:r>
      <w:r>
        <w:br/>
      </w:r>
    </w:p>
    <w:p w14:paraId="396B44D9" w14:textId="77777777" w:rsidR="00316F8A" w:rsidRDefault="00316F8A" w:rsidP="00316F8A">
      <w:pPr>
        <w:pStyle w:val="Heading5"/>
        <w:numPr>
          <w:ilvl w:val="0"/>
          <w:numId w:val="0"/>
        </w:numPr>
        <w:spacing w:beforeLines="40" w:before="96" w:afterLines="60" w:after="144"/>
      </w:pPr>
      <w:r>
        <w:br w:type="page"/>
      </w:r>
    </w:p>
    <w:p w14:paraId="633CF958" w14:textId="77777777" w:rsidR="00316F8A" w:rsidRPr="00677177" w:rsidRDefault="00316F8A" w:rsidP="00316F8A">
      <w:pPr>
        <w:pStyle w:val="Heading2"/>
        <w:rPr>
          <w:szCs w:val="24"/>
        </w:rPr>
      </w:pPr>
      <w:bookmarkStart w:id="101" w:name="_Toc62539707"/>
      <w:bookmarkStart w:id="102" w:name="_Toc91429387"/>
      <w:r w:rsidRPr="00677177">
        <w:rPr>
          <w:szCs w:val="24"/>
        </w:rPr>
        <w:t xml:space="preserve">Issues Related </w:t>
      </w:r>
      <w:r w:rsidR="00C444CA">
        <w:rPr>
          <w:szCs w:val="24"/>
        </w:rPr>
        <w:br/>
      </w:r>
      <w:r w:rsidRPr="00677177">
        <w:rPr>
          <w:szCs w:val="24"/>
        </w:rPr>
        <w:t xml:space="preserve">to the </w:t>
      </w:r>
      <w:r w:rsidR="00C444CA">
        <w:rPr>
          <w:szCs w:val="24"/>
        </w:rPr>
        <w:t xml:space="preserve">Personal </w:t>
      </w:r>
      <w:r w:rsidRPr="00677177">
        <w:rPr>
          <w:szCs w:val="24"/>
        </w:rPr>
        <w:t>Works of God</w:t>
      </w:r>
      <w:bookmarkEnd w:id="101"/>
      <w:bookmarkEnd w:id="102"/>
    </w:p>
    <w:p w14:paraId="35368DDF" w14:textId="77777777" w:rsidR="00316F8A" w:rsidRPr="008E07D9" w:rsidRDefault="00316F8A" w:rsidP="00316F8A">
      <w:pPr>
        <w:pStyle w:val="Heading3"/>
        <w:rPr>
          <w:i/>
          <w:szCs w:val="24"/>
        </w:rPr>
      </w:pPr>
      <w:r w:rsidRPr="008E07D9">
        <w:rPr>
          <w:i/>
          <w:szCs w:val="24"/>
        </w:rPr>
        <w:t xml:space="preserve">The </w:t>
      </w:r>
      <w:proofErr w:type="spellStart"/>
      <w:r w:rsidRPr="008E07D9">
        <w:rPr>
          <w:i/>
          <w:szCs w:val="24"/>
        </w:rPr>
        <w:t>Begottenness</w:t>
      </w:r>
      <w:proofErr w:type="spellEnd"/>
      <w:r w:rsidRPr="008E07D9">
        <w:rPr>
          <w:i/>
          <w:szCs w:val="24"/>
        </w:rPr>
        <w:t xml:space="preserve"> of the Son (John 1:18; 3:16)</w:t>
      </w:r>
    </w:p>
    <w:p w14:paraId="08ED62E1" w14:textId="77777777" w:rsidR="00C444CA" w:rsidRDefault="00316F8A" w:rsidP="00316F8A">
      <w:pPr>
        <w:pStyle w:val="Heading4"/>
      </w:pPr>
      <w:r w:rsidRPr="00A31567">
        <w:t>The Concept of the Eternal Generation of the Son</w:t>
      </w:r>
    </w:p>
    <w:p w14:paraId="15F7146D" w14:textId="77777777" w:rsidR="00316F8A" w:rsidRPr="00A31567" w:rsidRDefault="00316F8A" w:rsidP="00C444CA">
      <w:pPr>
        <w:pStyle w:val="Heading4"/>
        <w:numPr>
          <w:ilvl w:val="0"/>
          <w:numId w:val="0"/>
        </w:numPr>
        <w:ind w:left="360"/>
      </w:pPr>
      <w:r w:rsidRPr="00A31567">
        <w:br/>
      </w:r>
    </w:p>
    <w:p w14:paraId="42D76666" w14:textId="77777777" w:rsidR="00316F8A" w:rsidRPr="0088515D" w:rsidRDefault="00316F8A" w:rsidP="00316F8A">
      <w:pPr>
        <w:pStyle w:val="Heading4"/>
      </w:pPr>
      <w:r w:rsidRPr="00A31567">
        <w:t xml:space="preserve">The Biblical Term </w:t>
      </w:r>
      <w:proofErr w:type="spellStart"/>
      <w:r w:rsidRPr="00A31567">
        <w:rPr>
          <w:i/>
        </w:rPr>
        <w:t>Monogenes</w:t>
      </w:r>
      <w:proofErr w:type="spellEnd"/>
      <w:r w:rsidRPr="00A31567">
        <w:t xml:space="preserve"> (</w:t>
      </w:r>
      <w:proofErr w:type="spellStart"/>
      <w:r w:rsidRPr="00A31567">
        <w:rPr>
          <w:rFonts w:ascii="Greek" w:hAnsi="Greek"/>
        </w:rPr>
        <w:t>monogenhv</w:t>
      </w:r>
      <w:proofErr w:type="spellEnd"/>
      <w:r w:rsidRPr="00A31567">
        <w:rPr>
          <w:rFonts w:ascii="Greek" w:hAnsi="Greek"/>
        </w:rPr>
        <w:t>")</w:t>
      </w:r>
      <w:r>
        <w:rPr>
          <w:rFonts w:ascii="Greek" w:hAnsi="Greek"/>
        </w:rPr>
        <w:t xml:space="preserve"> </w:t>
      </w:r>
      <w:r>
        <w:t xml:space="preserve">is translated as “only-begotten” or “unique.”  </w:t>
      </w:r>
      <w:proofErr w:type="spellStart"/>
      <w:r w:rsidRPr="0088515D">
        <w:rPr>
          <w:i/>
        </w:rPr>
        <w:t>Monogenes</w:t>
      </w:r>
      <w:proofErr w:type="spellEnd"/>
      <w:r>
        <w:t xml:space="preserve"> is combination of the Greek words:</w:t>
      </w:r>
    </w:p>
    <w:p w14:paraId="5C8037DC" w14:textId="77777777" w:rsidR="00C444CA" w:rsidRPr="00C444CA" w:rsidRDefault="00316F8A" w:rsidP="00C444CA">
      <w:pPr>
        <w:pStyle w:val="Heading5"/>
      </w:pPr>
      <w:proofErr w:type="spellStart"/>
      <w:r w:rsidRPr="0088515D">
        <w:rPr>
          <w:i/>
        </w:rPr>
        <w:t>Mon</w:t>
      </w:r>
      <w:r>
        <w:rPr>
          <w:i/>
        </w:rPr>
        <w:t>os</w:t>
      </w:r>
      <w:proofErr w:type="spellEnd"/>
      <w:r>
        <w:t xml:space="preserve"> (</w:t>
      </w:r>
      <w:r w:rsidRPr="0088515D">
        <w:rPr>
          <w:rFonts w:ascii="Greek" w:hAnsi="Greek"/>
        </w:rPr>
        <w:t>mono</w:t>
      </w:r>
      <w:r w:rsidRPr="00A31567">
        <w:rPr>
          <w:rFonts w:ascii="Greek" w:hAnsi="Greek"/>
        </w:rPr>
        <w:t>"</w:t>
      </w:r>
      <w:r>
        <w:t>)—sole, only, alone</w:t>
      </w:r>
      <w:r>
        <w:br/>
      </w:r>
      <w:r>
        <w:br/>
        <w:t xml:space="preserve">and </w:t>
      </w:r>
      <w:r w:rsidR="00C444CA">
        <w:t xml:space="preserve">a form of </w:t>
      </w:r>
      <w:r>
        <w:t>either</w:t>
      </w:r>
      <w:r w:rsidR="00C444CA">
        <w:t>:</w:t>
      </w:r>
      <w:r>
        <w:br/>
      </w:r>
    </w:p>
    <w:p w14:paraId="3DEBE6D6" w14:textId="77777777" w:rsidR="00316F8A" w:rsidRDefault="00316F8A" w:rsidP="00316F8A">
      <w:pPr>
        <w:pStyle w:val="Heading5"/>
      </w:pPr>
      <w:proofErr w:type="spellStart"/>
      <w:r w:rsidRPr="00A31567">
        <w:rPr>
          <w:i/>
        </w:rPr>
        <w:t>Gennao</w:t>
      </w:r>
      <w:proofErr w:type="spellEnd"/>
      <w:r w:rsidRPr="00A31567">
        <w:t xml:space="preserve"> (</w:t>
      </w:r>
      <w:proofErr w:type="spellStart"/>
      <w:r w:rsidRPr="00A31567">
        <w:rPr>
          <w:rFonts w:ascii="Greek" w:hAnsi="Greek"/>
        </w:rPr>
        <w:t>gennavw</w:t>
      </w:r>
      <w:proofErr w:type="spellEnd"/>
      <w:r w:rsidRPr="00A31567">
        <w:t xml:space="preserve">) </w:t>
      </w:r>
      <w:r w:rsidR="00C444CA">
        <w:t>–</w:t>
      </w:r>
      <w:r w:rsidRPr="00A31567">
        <w:t xml:space="preserve"> Beget</w:t>
      </w:r>
    </w:p>
    <w:p w14:paraId="1E037982" w14:textId="77777777" w:rsidR="00C444CA" w:rsidRPr="00C444CA" w:rsidRDefault="00C444CA" w:rsidP="00C444CA"/>
    <w:p w14:paraId="06593AEF" w14:textId="77777777" w:rsidR="00316F8A" w:rsidRPr="00A31567" w:rsidRDefault="00316F8A" w:rsidP="00316F8A">
      <w:pPr>
        <w:pStyle w:val="Heading5"/>
      </w:pPr>
      <w:r w:rsidRPr="00A31567">
        <w:rPr>
          <w:i/>
        </w:rPr>
        <w:t>Genos</w:t>
      </w:r>
      <w:r w:rsidRPr="00A31567">
        <w:t xml:space="preserve"> (</w:t>
      </w:r>
      <w:proofErr w:type="spellStart"/>
      <w:r w:rsidRPr="00A31567">
        <w:rPr>
          <w:rFonts w:ascii="Greek" w:hAnsi="Greek"/>
        </w:rPr>
        <w:t>gevno</w:t>
      </w:r>
      <w:proofErr w:type="spellEnd"/>
      <w:r w:rsidRPr="00A31567">
        <w:rPr>
          <w:rFonts w:ascii="Greek" w:hAnsi="Greek"/>
        </w:rPr>
        <w:t>")</w:t>
      </w:r>
      <w:r w:rsidRPr="00A31567">
        <w:t xml:space="preserve"> – race, people, class, kind</w:t>
      </w:r>
      <w:r>
        <w:br/>
      </w:r>
      <w:r>
        <w:br/>
        <w:t>but not</w:t>
      </w:r>
    </w:p>
    <w:p w14:paraId="283699F9" w14:textId="77777777" w:rsidR="00316F8A" w:rsidRDefault="00316F8A" w:rsidP="00316F8A">
      <w:pPr>
        <w:pStyle w:val="Heading5"/>
      </w:pPr>
      <w:proofErr w:type="spellStart"/>
      <w:r w:rsidRPr="00A31567">
        <w:rPr>
          <w:i/>
        </w:rPr>
        <w:t>Ginomai</w:t>
      </w:r>
      <w:proofErr w:type="spellEnd"/>
      <w:r w:rsidRPr="00A31567">
        <w:t xml:space="preserve"> (</w:t>
      </w:r>
      <w:proofErr w:type="spellStart"/>
      <w:r w:rsidRPr="00A31567">
        <w:rPr>
          <w:rFonts w:ascii="Greek" w:hAnsi="Greek"/>
        </w:rPr>
        <w:t>givnomai</w:t>
      </w:r>
      <w:proofErr w:type="spellEnd"/>
      <w:r w:rsidRPr="00A31567">
        <w:t xml:space="preserve">) – Born, begotten, made, created </w:t>
      </w:r>
    </w:p>
    <w:p w14:paraId="51BDB34F" w14:textId="77777777" w:rsidR="00C444CA" w:rsidRPr="00C444CA" w:rsidRDefault="00C444CA" w:rsidP="00C444CA"/>
    <w:p w14:paraId="7594ACF8" w14:textId="77777777" w:rsidR="00316F8A" w:rsidRPr="008E07D9" w:rsidRDefault="00316F8A" w:rsidP="00316F8A">
      <w:pPr>
        <w:pStyle w:val="Heading3"/>
        <w:rPr>
          <w:i/>
          <w:szCs w:val="24"/>
        </w:rPr>
      </w:pPr>
      <w:r w:rsidRPr="008E07D9">
        <w:rPr>
          <w:i/>
          <w:szCs w:val="24"/>
        </w:rPr>
        <w:t>Aseity &amp; the Personal Works of God</w:t>
      </w:r>
    </w:p>
    <w:p w14:paraId="63BCAD0A" w14:textId="77777777" w:rsidR="00316F8A" w:rsidRPr="00A31567" w:rsidRDefault="00316F8A" w:rsidP="00316F8A">
      <w:pPr>
        <w:pStyle w:val="Heading4"/>
      </w:pPr>
      <w:r w:rsidRPr="00A31567">
        <w:t xml:space="preserve">In order to avoid the errors of tritheism and the essential subordination of the Son and Holy Spirit, some </w:t>
      </w:r>
      <w:r>
        <w:t xml:space="preserve">theologians </w:t>
      </w:r>
      <w:r w:rsidRPr="00A31567">
        <w:t xml:space="preserve">make a distinction between </w:t>
      </w:r>
      <w:r w:rsidRPr="00A31567">
        <w:rPr>
          <w:i/>
        </w:rPr>
        <w:t>personal aseity</w:t>
      </w:r>
      <w:r w:rsidRPr="00A31567">
        <w:t xml:space="preserve"> and </w:t>
      </w:r>
      <w:r w:rsidRPr="00A31567">
        <w:rPr>
          <w:i/>
        </w:rPr>
        <w:t>essential aseity</w:t>
      </w:r>
      <w:r w:rsidRPr="00A31567">
        <w:t>.</w:t>
      </w:r>
    </w:p>
    <w:p w14:paraId="584737B7" w14:textId="77777777" w:rsidR="00316F8A" w:rsidRDefault="00316F8A" w:rsidP="00316F8A">
      <w:pPr>
        <w:pStyle w:val="Heading5"/>
      </w:pPr>
      <w:r w:rsidRPr="00B561C5">
        <w:rPr>
          <w:i/>
          <w:u w:val="single"/>
        </w:rPr>
        <w:t>Essential Aseity</w:t>
      </w:r>
      <w:r w:rsidRPr="00A31567">
        <w:t xml:space="preserve"> means the divine essence is, </w:t>
      </w:r>
      <w:r w:rsidRPr="00B561C5">
        <w:rPr>
          <w:i/>
        </w:rPr>
        <w:t>of itself,</w:t>
      </w:r>
      <w:r w:rsidRPr="00A31567">
        <w:t xml:space="preserve"> divine.  It does not derive its </w:t>
      </w:r>
      <w:r>
        <w:t>divinity</w:t>
      </w:r>
      <w:r w:rsidRPr="00A31567">
        <w:t xml:space="preserve"> from anoth</w:t>
      </w:r>
      <w:r>
        <w:t xml:space="preserve">er.  Moreover, essential aseity </w:t>
      </w:r>
      <w:r w:rsidRPr="00A31567">
        <w:t>is closely related to the concept of coessentiality or consubstantiality (</w:t>
      </w:r>
      <w:r w:rsidRPr="00A31567">
        <w:rPr>
          <w:i/>
        </w:rPr>
        <w:t>homoousia</w:t>
      </w:r>
      <w:r w:rsidRPr="00A31567">
        <w:t xml:space="preserve">).  </w:t>
      </w:r>
      <w:r>
        <w:br/>
      </w:r>
    </w:p>
    <w:p w14:paraId="3F315494" w14:textId="77777777" w:rsidR="00316F8A" w:rsidRDefault="00316F8A" w:rsidP="00316F8A">
      <w:pPr>
        <w:pStyle w:val="Heading5"/>
      </w:pPr>
      <w:r w:rsidRPr="00B561C5">
        <w:rPr>
          <w:i/>
          <w:u w:val="single"/>
        </w:rPr>
        <w:t>Personal Aseity</w:t>
      </w:r>
      <w:r w:rsidRPr="00A31567">
        <w:t xml:space="preserve"> is the view that each divin</w:t>
      </w:r>
      <w:r>
        <w:t xml:space="preserve">e Person is a Person of Himself </w:t>
      </w:r>
      <w:r w:rsidRPr="00A31567">
        <w:t>(</w:t>
      </w:r>
      <w:proofErr w:type="spellStart"/>
      <w:r w:rsidRPr="00A31567">
        <w:rPr>
          <w:i/>
        </w:rPr>
        <w:t>autoprosopon</w:t>
      </w:r>
      <w:proofErr w:type="spellEnd"/>
      <w:r w:rsidRPr="00A31567">
        <w:t xml:space="preserve">).  </w:t>
      </w:r>
      <w:r>
        <w:br/>
      </w:r>
    </w:p>
    <w:p w14:paraId="62867739" w14:textId="77777777" w:rsidR="00316F8A" w:rsidRDefault="00316F8A" w:rsidP="00316F8A">
      <w:pPr>
        <w:pStyle w:val="Heading4"/>
      </w:pPr>
      <w:r>
        <w:rPr>
          <w:i/>
        </w:rPr>
        <w:t>Argument Against</w:t>
      </w:r>
      <w:r w:rsidRPr="00130149">
        <w:rPr>
          <w:i/>
        </w:rPr>
        <w:t xml:space="preserve"> Personal Aseity</w:t>
      </w:r>
      <w:r>
        <w:br/>
      </w:r>
      <w:r w:rsidRPr="00A31567">
        <w:t>If the Son and Spirit were</w:t>
      </w:r>
      <w:r>
        <w:t xml:space="preserve"> Persons of Themselves</w:t>
      </w:r>
      <w:r w:rsidRPr="00A31567">
        <w:t xml:space="preserve"> </w:t>
      </w:r>
      <w:r>
        <w:t>(</w:t>
      </w:r>
      <w:proofErr w:type="spellStart"/>
      <w:r>
        <w:rPr>
          <w:i/>
        </w:rPr>
        <w:t>a</w:t>
      </w:r>
      <w:r w:rsidRPr="00A31567">
        <w:rPr>
          <w:i/>
        </w:rPr>
        <w:t>utoprosopon</w:t>
      </w:r>
      <w:proofErr w:type="spellEnd"/>
      <w:r>
        <w:rPr>
          <w:i/>
        </w:rPr>
        <w:t>)</w:t>
      </w:r>
      <w:r w:rsidRPr="00A31567">
        <w:t xml:space="preserve">, there would be 3 self-existent </w:t>
      </w:r>
      <w:r>
        <w:t>Personal Beings,</w:t>
      </w:r>
      <w:r w:rsidRPr="00A31567">
        <w:t xml:space="preserve"> two of which derive their </w:t>
      </w:r>
      <w:r>
        <w:t>essence from the Father, resulting in Tritheism and the essential subordination of the Son and Holy Spirit.</w:t>
      </w:r>
      <w:r>
        <w:br/>
      </w:r>
    </w:p>
    <w:p w14:paraId="5B98AE28" w14:textId="77777777" w:rsidR="00316F8A" w:rsidRPr="00A31567" w:rsidRDefault="00316F8A" w:rsidP="00316F8A">
      <w:pPr>
        <w:pStyle w:val="Heading4"/>
      </w:pPr>
      <w:r w:rsidRPr="00EE62E0">
        <w:rPr>
          <w:i/>
        </w:rPr>
        <w:t>Summary</w:t>
      </w:r>
      <w:r>
        <w:br/>
      </w:r>
      <w:r w:rsidRPr="00A31567">
        <w:t xml:space="preserve">Since each Divine Person subsists in a numeric unity of indivisible divine essence, and the divine essence is fully present in each Person, each Divine Person must have the attribute of </w:t>
      </w:r>
      <w:r w:rsidRPr="00C120D6">
        <w:rPr>
          <w:i/>
        </w:rPr>
        <w:t>essential aseity</w:t>
      </w:r>
      <w:r w:rsidRPr="00A31567">
        <w:t xml:space="preserve">, that is, each Person is </w:t>
      </w:r>
      <w:proofErr w:type="spellStart"/>
      <w:r w:rsidRPr="00A31567">
        <w:rPr>
          <w:i/>
        </w:rPr>
        <w:t>autotheos</w:t>
      </w:r>
      <w:proofErr w:type="spellEnd"/>
      <w:r w:rsidRPr="00A31567">
        <w:t xml:space="preserve">, of Himself God by nature. </w:t>
      </w:r>
      <w:r>
        <w:t xml:space="preserve">The </w:t>
      </w:r>
      <w:r w:rsidRPr="00A31567">
        <w:t>Son and Spirit do not have a derived deity.  Their aseity is grounded in the divine essence.  This characteristic distinguishes the divine Son, partic</w:t>
      </w:r>
      <w:r>
        <w:t>ularly, from sons by creation</w:t>
      </w:r>
      <w:r w:rsidR="00C444CA">
        <w:t xml:space="preserve"> (elect angels)</w:t>
      </w:r>
      <w:r>
        <w:t xml:space="preserve"> and</w:t>
      </w:r>
      <w:r w:rsidRPr="00A31567">
        <w:t xml:space="preserve"> sons by adoption</w:t>
      </w:r>
      <w:r w:rsidR="00C444CA">
        <w:t xml:space="preserve"> (elect human beings)</w:t>
      </w:r>
      <w:r w:rsidRPr="00A31567">
        <w:t>.</w:t>
      </w:r>
    </w:p>
    <w:p w14:paraId="0B5E1651" w14:textId="77777777" w:rsidR="00316F8A" w:rsidRPr="00A31567" w:rsidRDefault="00316F8A" w:rsidP="00316F8A"/>
    <w:p w14:paraId="338AD67A" w14:textId="77777777" w:rsidR="00316F8A" w:rsidRPr="008E07D9" w:rsidRDefault="00316F8A" w:rsidP="00316F8A">
      <w:pPr>
        <w:pStyle w:val="Heading3"/>
        <w:rPr>
          <w:i/>
          <w:szCs w:val="22"/>
        </w:rPr>
      </w:pPr>
      <w:bookmarkStart w:id="103" w:name="_Toc79392595"/>
      <w:r w:rsidRPr="008E07D9">
        <w:rPr>
          <w:i/>
          <w:szCs w:val="22"/>
        </w:rPr>
        <w:lastRenderedPageBreak/>
        <w:t>The Issue of the “Filioque” Addition to the Nicene Creed</w:t>
      </w:r>
      <w:bookmarkEnd w:id="103"/>
      <w:r w:rsidRPr="008E07D9">
        <w:rPr>
          <w:i/>
          <w:szCs w:val="22"/>
        </w:rPr>
        <w:t xml:space="preserve">: </w:t>
      </w:r>
      <w:r w:rsidRPr="008E07D9">
        <w:rPr>
          <w:i/>
          <w:szCs w:val="22"/>
        </w:rPr>
        <w:br/>
        <w:t>Single or Double Procession?</w:t>
      </w:r>
      <w:r>
        <w:rPr>
          <w:rStyle w:val="FootnoteReference"/>
          <w:i/>
          <w:szCs w:val="22"/>
        </w:rPr>
        <w:footnoteReference w:id="8"/>
      </w:r>
    </w:p>
    <w:p w14:paraId="7052D0DF" w14:textId="77777777" w:rsidR="00316F8A" w:rsidRPr="00A31567" w:rsidRDefault="00316F8A" w:rsidP="00316F8A">
      <w:pPr>
        <w:pStyle w:val="Heading4"/>
        <w:rPr>
          <w:i/>
          <w:szCs w:val="22"/>
        </w:rPr>
      </w:pPr>
      <w:bookmarkStart w:id="104" w:name="_Toc79392596"/>
      <w:r w:rsidRPr="00A31567">
        <w:rPr>
          <w:i/>
          <w:szCs w:val="22"/>
        </w:rPr>
        <w:t>Historical Background</w:t>
      </w:r>
      <w:bookmarkEnd w:id="104"/>
    </w:p>
    <w:p w14:paraId="3423F0F3" w14:textId="77777777" w:rsidR="00316F8A" w:rsidRDefault="00316F8A" w:rsidP="00316F8A">
      <w:pPr>
        <w:pStyle w:val="Heading5"/>
      </w:pPr>
      <w:r w:rsidRPr="00F46095">
        <w:t xml:space="preserve">The word </w:t>
      </w:r>
      <w:r w:rsidRPr="00F46095">
        <w:rPr>
          <w:i/>
        </w:rPr>
        <w:t>filioque</w:t>
      </w:r>
      <w:r w:rsidRPr="00F46095">
        <w:t xml:space="preserve"> is a Latin term meaning “and from the </w:t>
      </w:r>
      <w:proofErr w:type="gramStart"/>
      <w:r w:rsidRPr="00F46095">
        <w:t>Son</w:t>
      </w:r>
      <w:proofErr w:type="gramEnd"/>
      <w:r w:rsidRPr="00F46095">
        <w:t xml:space="preserve">.”  This term is not found in the original version of the Nicene </w:t>
      </w:r>
      <w:r>
        <w:t>Creed (A.D. 325) or</w:t>
      </w:r>
      <w:r w:rsidRPr="00F46095">
        <w:t xml:space="preserve"> the second version (A.D. 381).  Both versions sim</w:t>
      </w:r>
      <w:r>
        <w:t>ply state that the Holy Spirit “proceeds from the Father.”</w:t>
      </w:r>
      <w:r w:rsidRPr="00F46095">
        <w:t xml:space="preserve"> But in A.D. 589, at a regional church council in </w:t>
      </w:r>
      <w:smartTag w:uri="urn:schemas-microsoft-com:office:smarttags" w:element="City">
        <w:r w:rsidRPr="00F46095">
          <w:t>Toledo</w:t>
        </w:r>
      </w:smartTag>
      <w:r w:rsidRPr="00F46095">
        <w:t xml:space="preserve"> (</w:t>
      </w:r>
      <w:smartTag w:uri="urn:schemas-microsoft-com:office:smarttags" w:element="country-region">
        <w:smartTag w:uri="urn:schemas-microsoft-com:office:smarttags" w:element="place">
          <w:r w:rsidRPr="00F46095">
            <w:t>Spain</w:t>
          </w:r>
        </w:smartTag>
      </w:smartTag>
      <w:r>
        <w:t>), the phrase “and the Son”</w:t>
      </w:r>
      <w:r w:rsidRPr="00F46095">
        <w:t xml:space="preserve"> (</w:t>
      </w:r>
      <w:r w:rsidRPr="00F46095">
        <w:rPr>
          <w:i/>
        </w:rPr>
        <w:t>filioque</w:t>
      </w:r>
      <w:r>
        <w:t>) was added. The creed thereafter stated that the Holy Spirit “</w:t>
      </w:r>
      <w:r w:rsidRPr="00F46095">
        <w:t>procee</w:t>
      </w:r>
      <w:r>
        <w:t>ds from the Father and the Son.”</w:t>
      </w:r>
      <w:r w:rsidRPr="00F46095">
        <w:t xml:space="preserve"> </w:t>
      </w:r>
      <w:r>
        <w:t>Some viewed</w:t>
      </w:r>
      <w:r w:rsidRPr="00F46095">
        <w:t xml:space="preserve"> this </w:t>
      </w:r>
      <w:r>
        <w:t xml:space="preserve">addition </w:t>
      </w:r>
      <w:r w:rsidRPr="00F46095">
        <w:t xml:space="preserve">as a further development in the clarification of the ontological Trinity. </w:t>
      </w:r>
      <w:r>
        <w:t>However, t</w:t>
      </w:r>
      <w:r w:rsidRPr="00F46095">
        <w:t xml:space="preserve">his </w:t>
      </w:r>
      <w:r>
        <w:t>addition to the Nicene Creed became</w:t>
      </w:r>
      <w:r w:rsidRPr="00F46095">
        <w:t xml:space="preserve"> a significant issue for the Eastern Church. They believed the addition of the </w:t>
      </w:r>
      <w:r w:rsidRPr="00F46095">
        <w:rPr>
          <w:i/>
        </w:rPr>
        <w:t>filioque</w:t>
      </w:r>
      <w:r w:rsidRPr="00F46095">
        <w:t xml:space="preserve"> undermi</w:t>
      </w:r>
      <w:r>
        <w:t xml:space="preserve">ned the balance of the Trinity and subsequently became </w:t>
      </w:r>
      <w:r w:rsidRPr="00F46095">
        <w:t>on</w:t>
      </w:r>
      <w:r>
        <w:t>e of the major factors leading</w:t>
      </w:r>
      <w:r w:rsidRPr="00F46095">
        <w:t xml:space="preserve"> to the </w:t>
      </w:r>
      <w:r>
        <w:t>Great Schism</w:t>
      </w:r>
      <w:r w:rsidRPr="00F46095">
        <w:t xml:space="preserve"> between the Western and the </w:t>
      </w:r>
      <w:smartTag w:uri="urn:schemas-microsoft-com:office:smarttags" w:element="place">
        <w:smartTag w:uri="urn:schemas-microsoft-com:office:smarttags" w:element="PlaceName">
          <w:r w:rsidRPr="00F46095">
            <w:t>Eastern</w:t>
          </w:r>
        </w:smartTag>
        <w:r w:rsidRPr="00F46095">
          <w:t xml:space="preserve"> </w:t>
        </w:r>
        <w:smartTag w:uri="urn:schemas-microsoft-com:office:smarttags" w:element="PlaceType">
          <w:r w:rsidRPr="00F46095">
            <w:t>Church</w:t>
          </w:r>
          <w:r>
            <w:t>es</w:t>
          </w:r>
        </w:smartTag>
      </w:smartTag>
      <w:r w:rsidRPr="00F46095">
        <w:t>.</w:t>
      </w:r>
    </w:p>
    <w:p w14:paraId="61DF7085" w14:textId="77777777" w:rsidR="00911663" w:rsidRPr="00911663" w:rsidRDefault="00911663" w:rsidP="00911663"/>
    <w:p w14:paraId="53EC7AC7" w14:textId="77777777" w:rsidR="00316F8A" w:rsidRPr="00F46095" w:rsidRDefault="00316F8A" w:rsidP="00316F8A">
      <w:pPr>
        <w:pStyle w:val="Heading5"/>
      </w:pPr>
      <w:r w:rsidRPr="00F46095">
        <w:t xml:space="preserve">Eastern and Western theologians have continued to analyze and debate the implications of the </w:t>
      </w:r>
      <w:r w:rsidRPr="00F46095">
        <w:rPr>
          <w:i/>
        </w:rPr>
        <w:t>filioque</w:t>
      </w:r>
      <w:r w:rsidRPr="00F46095">
        <w:t xml:space="preserve">. </w:t>
      </w:r>
    </w:p>
    <w:p w14:paraId="322F03AE" w14:textId="77777777" w:rsidR="00316F8A" w:rsidRDefault="00316F8A" w:rsidP="00316F8A">
      <w:pPr>
        <w:pStyle w:val="Heading6"/>
      </w:pPr>
      <w:r w:rsidRPr="00F46095">
        <w:t xml:space="preserve">The Eastern Orthodox </w:t>
      </w:r>
      <w:r>
        <w:t>holds</w:t>
      </w:r>
      <w:r w:rsidRPr="00F46095">
        <w:t xml:space="preserve"> the concept of “double procession”—the Holy Spirit proceeding from the Father </w:t>
      </w:r>
      <w:r w:rsidRPr="00F46095">
        <w:rPr>
          <w:i/>
        </w:rPr>
        <w:t>and the Son</w:t>
      </w:r>
      <w:r w:rsidRPr="00F46095">
        <w:t>—subordinates the Holy Spirit to a position of being less than the Father and the Son, and impairs the proper balance of the Trinity. This</w:t>
      </w:r>
      <w:r>
        <w:t xml:space="preserve">, they argue, </w:t>
      </w:r>
      <w:r w:rsidRPr="00F46095">
        <w:t xml:space="preserve">caused the </w:t>
      </w:r>
      <w:smartTag w:uri="urn:schemas-microsoft-com:office:smarttags" w:element="place">
        <w:smartTag w:uri="urn:schemas-microsoft-com:office:smarttags" w:element="PlaceName">
          <w:r w:rsidRPr="00F46095">
            <w:t>Western</w:t>
          </w:r>
        </w:smartTag>
        <w:r w:rsidRPr="00F46095">
          <w:t xml:space="preserve"> </w:t>
        </w:r>
        <w:smartTag w:uri="urn:schemas-microsoft-com:office:smarttags" w:element="PlaceType">
          <w:r w:rsidRPr="00F46095">
            <w:t>Church</w:t>
          </w:r>
        </w:smartTag>
      </w:smartTag>
      <w:r w:rsidRPr="00F46095">
        <w:t xml:space="preserve"> to have a lower regard for the work of the </w:t>
      </w:r>
      <w:r>
        <w:t xml:space="preserve">Holy </w:t>
      </w:r>
      <w:r w:rsidRPr="00F46095">
        <w:t xml:space="preserve">Spirit. </w:t>
      </w:r>
    </w:p>
    <w:p w14:paraId="50ACE674" w14:textId="77777777" w:rsidR="00911663" w:rsidRPr="00911663" w:rsidRDefault="00911663" w:rsidP="00911663"/>
    <w:p w14:paraId="1411CB7B" w14:textId="77777777" w:rsidR="00316F8A" w:rsidRDefault="00316F8A" w:rsidP="00316F8A">
      <w:pPr>
        <w:pStyle w:val="Heading6"/>
      </w:pPr>
      <w:r w:rsidRPr="00F46095">
        <w:t xml:space="preserve">The </w:t>
      </w:r>
      <w:smartTag w:uri="urn:schemas-microsoft-com:office:smarttags" w:element="place">
        <w:smartTag w:uri="urn:schemas-microsoft-com:office:smarttags" w:element="PlaceName">
          <w:r w:rsidRPr="00F46095">
            <w:t>Western</w:t>
          </w:r>
        </w:smartTag>
        <w:r w:rsidRPr="00F46095">
          <w:t xml:space="preserve"> </w:t>
        </w:r>
        <w:smartTag w:uri="urn:schemas-microsoft-com:office:smarttags" w:element="PlaceType">
          <w:r w:rsidRPr="00F46095">
            <w:t>Church</w:t>
          </w:r>
        </w:smartTag>
      </w:smartTag>
      <w:r w:rsidRPr="00F46095">
        <w:t xml:space="preserve">, Roman Catholics and Protestants, generally argue that the Son sends the Holy Spirit (John 16:7). And apart from the </w:t>
      </w:r>
      <w:r w:rsidRPr="00F46095">
        <w:rPr>
          <w:i/>
        </w:rPr>
        <w:t>filioque</w:t>
      </w:r>
      <w:r w:rsidRPr="00F46095">
        <w:t>, Christ is ontologically subordinated to the Father, resulting in a Unitarian, rather than a Trinitarian view of the Godhead. Moreover, they argue, the Eastern view results in an emphasis on mystical experience that minimizes the adoration of Christ.</w:t>
      </w:r>
    </w:p>
    <w:p w14:paraId="09B7F146" w14:textId="77777777" w:rsidR="00911663" w:rsidRPr="00911663" w:rsidRDefault="00911663" w:rsidP="00911663"/>
    <w:p w14:paraId="70AFB7C2" w14:textId="77777777" w:rsidR="00316F8A" w:rsidRPr="00F46095" w:rsidRDefault="00316F8A" w:rsidP="00316F8A">
      <w:pPr>
        <w:pStyle w:val="Heading4"/>
        <w:rPr>
          <w:i/>
        </w:rPr>
      </w:pPr>
      <w:bookmarkStart w:id="105" w:name="_Toc79392597"/>
      <w:r w:rsidRPr="00F46095">
        <w:rPr>
          <w:i/>
        </w:rPr>
        <w:t>Biblical Texts</w:t>
      </w:r>
      <w:bookmarkEnd w:id="105"/>
    </w:p>
    <w:p w14:paraId="2029898F" w14:textId="77777777" w:rsidR="00316F8A" w:rsidRPr="00F46095" w:rsidRDefault="00316F8A" w:rsidP="00316F8A">
      <w:pPr>
        <w:pStyle w:val="Heading5"/>
      </w:pPr>
      <w:r>
        <w:t>John 14:26 – “</w:t>
      </w:r>
      <w:r w:rsidRPr="00F46095">
        <w:t xml:space="preserve">But the Helper, the Holy Spirit, whom the </w:t>
      </w:r>
      <w:r w:rsidRPr="00F46095">
        <w:rPr>
          <w:i/>
        </w:rPr>
        <w:t>Father will send</w:t>
      </w:r>
      <w:r>
        <w:t xml:space="preserve"> in My name.”</w:t>
      </w:r>
    </w:p>
    <w:p w14:paraId="748F04FE" w14:textId="77777777" w:rsidR="00316F8A" w:rsidRPr="00F46095" w:rsidRDefault="00316F8A" w:rsidP="00316F8A">
      <w:pPr>
        <w:pStyle w:val="Heading5"/>
      </w:pPr>
      <w:r>
        <w:t>John 15:26 – “</w:t>
      </w:r>
      <w:r w:rsidRPr="00F46095">
        <w:t>When the Helper comes, whom I will send to you from the Father, that is the Spirit of truth, who proceeds from t</w:t>
      </w:r>
      <w:r>
        <w:t>he Father.”</w:t>
      </w:r>
    </w:p>
    <w:p w14:paraId="2DBF8082" w14:textId="77777777" w:rsidR="00316F8A" w:rsidRDefault="00316F8A" w:rsidP="00316F8A">
      <w:pPr>
        <w:pStyle w:val="Heading5"/>
      </w:pPr>
      <w:r>
        <w:t>John 16:7 – “</w:t>
      </w:r>
      <w:r w:rsidRPr="00F46095">
        <w:t xml:space="preserve">But I tell you the truth, it is to your advantage that I go away; for if I do not go away, the Helper will not come to you; but if I go, </w:t>
      </w:r>
      <w:r w:rsidRPr="00F46095">
        <w:rPr>
          <w:i/>
        </w:rPr>
        <w:t>I will send Him</w:t>
      </w:r>
      <w:r>
        <w:t xml:space="preserve"> to you.”</w:t>
      </w:r>
    </w:p>
    <w:p w14:paraId="26B1B500" w14:textId="77777777" w:rsidR="00911663" w:rsidRPr="00911663" w:rsidRDefault="00911663" w:rsidP="00911663"/>
    <w:p w14:paraId="0A797634" w14:textId="77777777" w:rsidR="00316F8A" w:rsidRPr="00F46095" w:rsidRDefault="00316F8A" w:rsidP="00316F8A">
      <w:pPr>
        <w:pStyle w:val="Heading4"/>
        <w:rPr>
          <w:i/>
        </w:rPr>
      </w:pPr>
      <w:bookmarkStart w:id="106" w:name="_Toc79392598"/>
      <w:r w:rsidRPr="00F46095">
        <w:rPr>
          <w:i/>
        </w:rPr>
        <w:t>Possible Solutions</w:t>
      </w:r>
      <w:bookmarkEnd w:id="106"/>
    </w:p>
    <w:p w14:paraId="70B85B04" w14:textId="77777777" w:rsidR="009D40F4" w:rsidRDefault="00316F8A" w:rsidP="009D40F4">
      <w:pPr>
        <w:pStyle w:val="Heading5"/>
      </w:pPr>
      <w:r w:rsidRPr="00F46095">
        <w:t>The original version of the Nicene Creed states that the Holy Spirit “proceeds” from the Father. This is accurate according to John 15:26. The Greek word translated as “proceeds” is the Greek word</w:t>
      </w:r>
      <w:r w:rsidRPr="00F46095">
        <w:rPr>
          <w:i/>
        </w:rPr>
        <w:t xml:space="preserve"> </w:t>
      </w:r>
      <w:proofErr w:type="spellStart"/>
      <w:r w:rsidRPr="00F46095">
        <w:rPr>
          <w:i/>
        </w:rPr>
        <w:t>ekporeuo</w:t>
      </w:r>
      <w:proofErr w:type="spellEnd"/>
      <w:r w:rsidRPr="00F46095">
        <w:t xml:space="preserve">, which is the word used in the Nicene Creed. The term translated as “send” is the Greek word </w:t>
      </w:r>
      <w:proofErr w:type="spellStart"/>
      <w:r w:rsidRPr="00F46095">
        <w:rPr>
          <w:i/>
        </w:rPr>
        <w:t>pempo</w:t>
      </w:r>
      <w:proofErr w:type="spellEnd"/>
      <w:r w:rsidRPr="00F46095">
        <w:t xml:space="preserve">, which is the term describing the action of both the </w:t>
      </w:r>
      <w:proofErr w:type="gramStart"/>
      <w:r w:rsidRPr="00F46095">
        <w:t>Father</w:t>
      </w:r>
      <w:proofErr w:type="gramEnd"/>
      <w:r w:rsidRPr="00F46095">
        <w:t xml:space="preserve"> and the Son.  </w:t>
      </w:r>
    </w:p>
    <w:p w14:paraId="6B889625" w14:textId="77777777" w:rsidR="00A657C5" w:rsidRPr="00A657C5" w:rsidRDefault="00A657C5" w:rsidP="00A657C5"/>
    <w:p w14:paraId="71F506A5" w14:textId="77777777" w:rsidR="00316F8A" w:rsidRDefault="00A657C5" w:rsidP="00A657C5">
      <w:pPr>
        <w:pStyle w:val="Heading5"/>
        <w:numPr>
          <w:ilvl w:val="0"/>
          <w:numId w:val="0"/>
        </w:numPr>
        <w:ind w:left="720"/>
      </w:pPr>
      <w:proofErr w:type="gramStart"/>
      <w:r>
        <w:lastRenderedPageBreak/>
        <w:t>So</w:t>
      </w:r>
      <w:proofErr w:type="gramEnd"/>
      <w:r>
        <w:t xml:space="preserve"> if the Holy Spirit</w:t>
      </w:r>
      <w:r w:rsidR="00316F8A" w:rsidRPr="00F46095">
        <w:t xml:space="preserve"> proceeds only from the Father, we might simply understand this as a statement that the Father is the eternal source of th</w:t>
      </w:r>
      <w:r w:rsidR="00316F8A">
        <w:t>e Holy Spirit, as well as, the Eternal B</w:t>
      </w:r>
      <w:r w:rsidR="00316F8A" w:rsidRPr="00F46095">
        <w:t xml:space="preserve">egetter of the Son. </w:t>
      </w:r>
    </w:p>
    <w:p w14:paraId="600CD5DC" w14:textId="77777777" w:rsidR="00A657C5" w:rsidRPr="00A657C5" w:rsidRDefault="00A657C5" w:rsidP="00A657C5"/>
    <w:p w14:paraId="677544BE" w14:textId="77777777" w:rsidR="00316F8A" w:rsidRDefault="00316F8A" w:rsidP="00316F8A">
      <w:pPr>
        <w:pStyle w:val="Heading5"/>
      </w:pPr>
      <w:r w:rsidRPr="00F46095">
        <w:t xml:space="preserve">The </w:t>
      </w:r>
      <w:r w:rsidRPr="00F46095">
        <w:rPr>
          <w:i/>
        </w:rPr>
        <w:t>filioque</w:t>
      </w:r>
      <w:r w:rsidR="00A657C5">
        <w:t xml:space="preserve"> addition at the C</w:t>
      </w:r>
      <w:r w:rsidRPr="00F46095">
        <w:t xml:space="preserve">ouncil of Toledo sought to correct the </w:t>
      </w:r>
      <w:r>
        <w:t xml:space="preserve">alleged </w:t>
      </w:r>
      <w:r w:rsidRPr="00F46095">
        <w:t>“error” of ignoring the role of the Son in the sending the Holy Spirit</w:t>
      </w:r>
      <w:r>
        <w:t>, which Scripture affirms.  The</w:t>
      </w:r>
      <w:r w:rsidRPr="00F46095">
        <w:t xml:space="preserve"> issue is whether the </w:t>
      </w:r>
      <w:smartTag w:uri="urn:schemas-microsoft-com:office:smarttags" w:element="place">
        <w:smartTag w:uri="urn:schemas-microsoft-com:office:smarttags" w:element="PlaceName">
          <w:r w:rsidRPr="00F46095">
            <w:t>Western</w:t>
          </w:r>
        </w:smartTag>
        <w:r w:rsidRPr="00F46095">
          <w:t xml:space="preserve"> </w:t>
        </w:r>
        <w:smartTag w:uri="urn:schemas-microsoft-com:office:smarttags" w:element="PlaceType">
          <w:r w:rsidRPr="00F46095">
            <w:t>Church</w:t>
          </w:r>
        </w:smartTag>
      </w:smartTag>
      <w:r w:rsidRPr="00F46095">
        <w:t xml:space="preserve"> went beyond Scripture by introducing the concept of “double procession” or whether the inference of “double procession” from “double sending” is not only permissible, but helpful for safeguarding the Nicene truth of the consubstantiality of the Father and the Son.</w:t>
      </w:r>
    </w:p>
    <w:p w14:paraId="18DB157A" w14:textId="77777777" w:rsidR="00A657C5" w:rsidRPr="00A657C5" w:rsidRDefault="00A657C5" w:rsidP="00A657C5"/>
    <w:p w14:paraId="27D3A4BE" w14:textId="77777777" w:rsidR="00316F8A" w:rsidRPr="00F46095" w:rsidRDefault="00316F8A" w:rsidP="00316F8A">
      <w:pPr>
        <w:pStyle w:val="Heading5"/>
      </w:pPr>
      <w:r w:rsidRPr="00F46095">
        <w:t xml:space="preserve">The Eastern Church believes a better solution would be to state that the Holy Spirit “proceeds from the Father </w:t>
      </w:r>
      <w:r w:rsidRPr="00A657C5">
        <w:rPr>
          <w:i/>
        </w:rPr>
        <w:t>through</w:t>
      </w:r>
      <w:r w:rsidRPr="00F46095">
        <w:t xml:space="preserve"> the Son,” which is the language used by St. Gregory of Nyssa in the fourth century.  They believe this statement properly recognizes the mediatorial role of the Son (I Tim. 2:5) regarding the sending of the Holy </w:t>
      </w:r>
      <w:r>
        <w:t>Spirit, who is also called the “Spirit of Christ”</w:t>
      </w:r>
      <w:r w:rsidRPr="00F46095">
        <w:t xml:space="preserve"> (</w:t>
      </w:r>
      <w:smartTag w:uri="urn:schemas-microsoft-com:office:smarttags" w:element="country-region">
        <w:smartTag w:uri="urn:schemas-microsoft-com:office:smarttags" w:element="place">
          <w:r w:rsidRPr="00F46095">
            <w:t>Rom.</w:t>
          </w:r>
        </w:smartTag>
      </w:smartTag>
      <w:r w:rsidRPr="00F46095">
        <w:t xml:space="preserve"> 8:9). </w:t>
      </w:r>
    </w:p>
    <w:p w14:paraId="7D63C212" w14:textId="77777777" w:rsidR="00485BD5" w:rsidRPr="000F1E74" w:rsidRDefault="00485BD5" w:rsidP="009160BF">
      <w:pPr>
        <w:spacing w:beforeLines="20" w:before="48" w:afterLines="20" w:after="48"/>
      </w:pPr>
    </w:p>
    <w:sectPr w:rsidR="00485BD5" w:rsidRPr="000F1E74" w:rsidSect="003B18C9">
      <w:headerReference w:type="default" r:id="rId8"/>
      <w:headerReference w:type="first" r:id="rId9"/>
      <w:footerReference w:type="first" r:id="rId10"/>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C7F4" w14:textId="77777777" w:rsidR="003B18C9" w:rsidRDefault="003B18C9">
      <w:r>
        <w:separator/>
      </w:r>
    </w:p>
  </w:endnote>
  <w:endnote w:type="continuationSeparator" w:id="0">
    <w:p w14:paraId="207D906A" w14:textId="77777777" w:rsidR="003B18C9" w:rsidRDefault="003B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ZapfChancery">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brew">
    <w:panose1 w:val="020B0500000000000000"/>
    <w:charset w:val="00"/>
    <w:family w:val="swiss"/>
    <w:pitch w:val="variable"/>
    <w:sig w:usb0="00000003" w:usb1="00000000" w:usb2="00000000" w:usb3="00000000" w:csb0="00000001" w:csb1="00000000"/>
  </w:font>
  <w:font w:name="Gree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764B" w14:textId="70F06C7C" w:rsidR="00D818B5" w:rsidRDefault="00D818B5" w:rsidP="00901EB9">
    <w:pPr>
      <w:pStyle w:val="Footer"/>
      <w:tabs>
        <w:tab w:val="clear" w:pos="4320"/>
        <w:tab w:val="clear" w:pos="8640"/>
      </w:tabs>
      <w:rPr>
        <w:rStyle w:val="PageNumber"/>
      </w:rPr>
    </w:pPr>
    <w:r w:rsidRPr="00AB788C">
      <w:rPr>
        <w:sz w:val="20"/>
      </w:rPr>
      <w:t xml:space="preserve">Copyright </w:t>
    </w:r>
    <w:r>
      <w:rPr>
        <w:sz w:val="20"/>
      </w:rPr>
      <w:t>© 20</w:t>
    </w:r>
    <w:r w:rsidR="00AA01C8">
      <w:rPr>
        <w:sz w:val="20"/>
      </w:rPr>
      <w:t>2</w:t>
    </w:r>
    <w:r w:rsidR="008A2E53">
      <w:rPr>
        <w:sz w:val="20"/>
      </w:rPr>
      <w:t>4</w:t>
    </w:r>
    <w:r w:rsidRPr="00AB788C">
      <w:rPr>
        <w:sz w:val="20"/>
      </w:rPr>
      <w:t xml:space="preserve"> by Kevin Alan Lewis</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0DEF6D0" w14:textId="77777777" w:rsidR="00D818B5" w:rsidRPr="00901EB9" w:rsidRDefault="00D818B5">
    <w:pPr>
      <w:pStyle w:val="Footer"/>
      <w:rPr>
        <w:sz w:val="20"/>
      </w:rPr>
    </w:pPr>
    <w:r>
      <w:rPr>
        <w:rStyle w:val="PageNumber"/>
        <w:i w:val="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90C9" w14:textId="77777777" w:rsidR="003B18C9" w:rsidRDefault="003B18C9">
      <w:r>
        <w:separator/>
      </w:r>
    </w:p>
  </w:footnote>
  <w:footnote w:type="continuationSeparator" w:id="0">
    <w:p w14:paraId="7AC984AD" w14:textId="77777777" w:rsidR="003B18C9" w:rsidRDefault="003B18C9">
      <w:r>
        <w:continuationSeparator/>
      </w:r>
    </w:p>
  </w:footnote>
  <w:footnote w:id="1">
    <w:p w14:paraId="7EFE69B1" w14:textId="77777777" w:rsidR="00D818B5" w:rsidRPr="005C7A92" w:rsidRDefault="00D818B5" w:rsidP="009239CB">
      <w:pPr>
        <w:pStyle w:val="FootnoteText"/>
        <w:rPr>
          <w:sz w:val="20"/>
        </w:rPr>
      </w:pPr>
      <w:r w:rsidRPr="005C7A92">
        <w:rPr>
          <w:rStyle w:val="FootnoteReference"/>
          <w:rFonts w:ascii="Times New Roman" w:hAnsi="Times New Roman"/>
        </w:rPr>
        <w:footnoteRef/>
      </w:r>
      <w:r w:rsidRPr="005C7A92">
        <w:rPr>
          <w:sz w:val="20"/>
        </w:rPr>
        <w:t xml:space="preserve"> </w:t>
      </w:r>
      <w:r w:rsidRPr="005C7A92">
        <w:rPr>
          <w:i/>
          <w:sz w:val="20"/>
        </w:rPr>
        <w:t>See</w:t>
      </w:r>
      <w:r w:rsidRPr="005C7A92">
        <w:rPr>
          <w:sz w:val="20"/>
        </w:rPr>
        <w:t xml:space="preserve"> Muller, </w:t>
      </w:r>
      <w:r w:rsidRPr="005C7A92">
        <w:rPr>
          <w:i/>
          <w:sz w:val="20"/>
        </w:rPr>
        <w:t>DLGTT</w:t>
      </w:r>
    </w:p>
  </w:footnote>
  <w:footnote w:id="2">
    <w:p w14:paraId="0129993A" w14:textId="77777777" w:rsidR="00D818B5" w:rsidRPr="005C7A92" w:rsidRDefault="00D818B5" w:rsidP="00B1110D">
      <w:pPr>
        <w:pStyle w:val="FootnoteText"/>
        <w:rPr>
          <w:sz w:val="20"/>
        </w:rPr>
      </w:pPr>
      <w:r w:rsidRPr="005C7A92">
        <w:rPr>
          <w:rStyle w:val="FootnoteReference"/>
          <w:rFonts w:ascii="Times New Roman" w:hAnsi="Times New Roman"/>
        </w:rPr>
        <w:footnoteRef/>
      </w:r>
      <w:r w:rsidRPr="005C7A92">
        <w:rPr>
          <w:sz w:val="20"/>
        </w:rPr>
        <w:t xml:space="preserve"> </w:t>
      </w:r>
      <w:r w:rsidRPr="005C7A92">
        <w:rPr>
          <w:i/>
          <w:sz w:val="20"/>
        </w:rPr>
        <w:t>See</w:t>
      </w:r>
      <w:r w:rsidRPr="005C7A92">
        <w:rPr>
          <w:sz w:val="20"/>
        </w:rPr>
        <w:t xml:space="preserve"> Francis </w:t>
      </w:r>
      <w:proofErr w:type="spellStart"/>
      <w:r w:rsidRPr="005C7A92">
        <w:rPr>
          <w:sz w:val="20"/>
        </w:rPr>
        <w:t>Turretin</w:t>
      </w:r>
      <w:proofErr w:type="spellEnd"/>
      <w:r w:rsidRPr="005C7A92">
        <w:rPr>
          <w:sz w:val="20"/>
        </w:rPr>
        <w:t xml:space="preserve">, </w:t>
      </w:r>
      <w:r w:rsidRPr="005C7A92">
        <w:rPr>
          <w:i/>
          <w:sz w:val="20"/>
        </w:rPr>
        <w:t>Institutes of Elenchtic Theology</w:t>
      </w:r>
      <w:r w:rsidRPr="005C7A92">
        <w:rPr>
          <w:sz w:val="20"/>
        </w:rPr>
        <w:t>. Vol 1.</w:t>
      </w:r>
    </w:p>
  </w:footnote>
  <w:footnote w:id="3">
    <w:p w14:paraId="33E7E52B" w14:textId="77777777" w:rsidR="00316FE2" w:rsidRDefault="00316FE2" w:rsidP="00316FE2">
      <w:pPr>
        <w:pStyle w:val="Footnote"/>
        <w:numPr>
          <w:ilvl w:val="0"/>
          <w:numId w:val="0"/>
        </w:numPr>
        <w:ind w:firstLine="720"/>
      </w:pPr>
      <w:r>
        <w:rPr>
          <w:rStyle w:val="FootnoteReference"/>
        </w:rPr>
        <w:footnoteRef/>
      </w:r>
      <w:r>
        <w:t xml:space="preserve"> For more on the issue of distinctions, see Richard Muller, </w:t>
      </w:r>
      <w:r>
        <w:rPr>
          <w:i/>
        </w:rPr>
        <w:t>Dictionary of Latin &amp; Greek Theological Terms</w:t>
      </w:r>
      <w:r>
        <w:t xml:space="preserve"> (Grand Rapids:  Baker, 1985); Robert Audi, Ed., </w:t>
      </w:r>
      <w:r>
        <w:rPr>
          <w:i/>
        </w:rPr>
        <w:t>The Cambridge Dictionary of Philosophy,</w:t>
      </w:r>
      <w:r>
        <w:t xml:space="preserve"> 2nd. Ed. (NY: Cambridge University Press, 1999).</w:t>
      </w:r>
    </w:p>
  </w:footnote>
  <w:footnote w:id="4">
    <w:p w14:paraId="624F64B5" w14:textId="77777777" w:rsidR="00316FE2" w:rsidRDefault="00316FE2" w:rsidP="00316FE2">
      <w:pPr>
        <w:pStyle w:val="FootnoteText"/>
      </w:pPr>
      <w:r>
        <w:rPr>
          <w:rStyle w:val="FootnoteReference"/>
        </w:rPr>
        <w:footnoteRef/>
      </w:r>
      <w:r>
        <w:t xml:space="preserve"> </w:t>
      </w:r>
      <w:r w:rsidRPr="008612BA">
        <w:rPr>
          <w:i/>
          <w:sz w:val="20"/>
        </w:rPr>
        <w:t>See</w:t>
      </w:r>
      <w:r w:rsidRPr="008612BA">
        <w:rPr>
          <w:sz w:val="20"/>
        </w:rPr>
        <w:t xml:space="preserve"> Richard Muller, </w:t>
      </w:r>
      <w:r w:rsidRPr="008612BA">
        <w:rPr>
          <w:i/>
          <w:sz w:val="20"/>
        </w:rPr>
        <w:t>Dictionary of Latin &amp; Greek Theological Terms</w:t>
      </w:r>
      <w:r w:rsidRPr="008612BA">
        <w:rPr>
          <w:sz w:val="20"/>
        </w:rPr>
        <w:t xml:space="preserve"> (Grand Rapids:  Baker, 1985)</w:t>
      </w:r>
      <w:r>
        <w:rPr>
          <w:sz w:val="20"/>
        </w:rPr>
        <w:t>.</w:t>
      </w:r>
    </w:p>
  </w:footnote>
  <w:footnote w:id="5">
    <w:p w14:paraId="1AD7610A" w14:textId="77777777" w:rsidR="00316FE2" w:rsidRDefault="00316FE2" w:rsidP="00316FE2">
      <w:pPr>
        <w:pStyle w:val="FootnoteText"/>
        <w:rPr>
          <w:sz w:val="20"/>
        </w:rPr>
      </w:pPr>
      <w:r>
        <w:rPr>
          <w:rStyle w:val="FootnoteReference"/>
          <w:sz w:val="16"/>
        </w:rPr>
        <w:footnoteRef/>
      </w:r>
      <w:r>
        <w:rPr>
          <w:sz w:val="20"/>
        </w:rPr>
        <w:t xml:space="preserve"> Note that (L) indicates a Latin word while (G) indicates a Greek word.</w:t>
      </w:r>
    </w:p>
  </w:footnote>
  <w:footnote w:id="6">
    <w:p w14:paraId="53B2805E" w14:textId="77777777" w:rsidR="00D818B5" w:rsidRPr="00175BF6" w:rsidRDefault="00D818B5" w:rsidP="00316F8A">
      <w:pPr>
        <w:pStyle w:val="FootnoteText"/>
        <w:rPr>
          <w:sz w:val="20"/>
        </w:rPr>
      </w:pPr>
      <w:r w:rsidRPr="00175BF6">
        <w:rPr>
          <w:rStyle w:val="FootnoteReference"/>
          <w:rFonts w:ascii="Times New Roman" w:hAnsi="Times New Roman"/>
        </w:rPr>
        <w:footnoteRef/>
      </w:r>
      <w:r w:rsidRPr="00175BF6">
        <w:rPr>
          <w:sz w:val="20"/>
        </w:rPr>
        <w:t xml:space="preserve"> For discussions of the specific terms, see Muller, </w:t>
      </w:r>
      <w:r w:rsidRPr="00175BF6">
        <w:rPr>
          <w:i/>
          <w:sz w:val="20"/>
        </w:rPr>
        <w:t>DLGTT</w:t>
      </w:r>
      <w:r w:rsidRPr="00175BF6">
        <w:rPr>
          <w:sz w:val="20"/>
        </w:rPr>
        <w:t>.</w:t>
      </w:r>
    </w:p>
  </w:footnote>
  <w:footnote w:id="7">
    <w:p w14:paraId="01F377C9" w14:textId="77777777" w:rsidR="00D818B5" w:rsidRDefault="00D818B5">
      <w:pPr>
        <w:pStyle w:val="FootnoteText"/>
      </w:pPr>
      <w:r>
        <w:rPr>
          <w:rStyle w:val="FootnoteReference"/>
        </w:rPr>
        <w:footnoteRef/>
      </w:r>
      <w:r>
        <w:t xml:space="preserve"> </w:t>
      </w:r>
      <w:r w:rsidRPr="00C444CA">
        <w:rPr>
          <w:i/>
          <w:sz w:val="20"/>
        </w:rPr>
        <w:t>See</w:t>
      </w:r>
      <w:r w:rsidRPr="00175BF6">
        <w:rPr>
          <w:sz w:val="20"/>
        </w:rPr>
        <w:t xml:space="preserve"> Muller, </w:t>
      </w:r>
      <w:r w:rsidRPr="00175BF6">
        <w:rPr>
          <w:i/>
          <w:sz w:val="20"/>
        </w:rPr>
        <w:t>DLGTT</w:t>
      </w:r>
      <w:r>
        <w:rPr>
          <w:sz w:val="20"/>
        </w:rPr>
        <w:t>, for additional details.</w:t>
      </w:r>
    </w:p>
  </w:footnote>
  <w:footnote w:id="8">
    <w:p w14:paraId="74470121" w14:textId="77777777" w:rsidR="00D818B5" w:rsidRPr="009D40F4" w:rsidRDefault="00D818B5" w:rsidP="00316F8A">
      <w:pPr>
        <w:pStyle w:val="FootnoteText"/>
        <w:rPr>
          <w:sz w:val="20"/>
        </w:rPr>
      </w:pPr>
      <w:r w:rsidRPr="009D40F4">
        <w:rPr>
          <w:rStyle w:val="FootnoteReference"/>
          <w:sz w:val="16"/>
        </w:rPr>
        <w:footnoteRef/>
      </w:r>
      <w:r w:rsidRPr="009D40F4">
        <w:rPr>
          <w:sz w:val="20"/>
        </w:rPr>
        <w:t xml:space="preserve"> This section </w:t>
      </w:r>
      <w:r>
        <w:rPr>
          <w:sz w:val="20"/>
        </w:rPr>
        <w:t xml:space="preserve">has been </w:t>
      </w:r>
      <w:r w:rsidRPr="009D40F4">
        <w:rPr>
          <w:sz w:val="20"/>
        </w:rPr>
        <w:t>adapted</w:t>
      </w:r>
      <w:r>
        <w:rPr>
          <w:sz w:val="20"/>
        </w:rPr>
        <w:t xml:space="preserve"> and modified</w:t>
      </w:r>
      <w:r w:rsidRPr="009D40F4">
        <w:rPr>
          <w:sz w:val="20"/>
        </w:rPr>
        <w:t xml:space="preserve"> from </w:t>
      </w:r>
      <w:r>
        <w:rPr>
          <w:sz w:val="20"/>
        </w:rPr>
        <w:t xml:space="preserve">a variety of </w:t>
      </w:r>
      <w:r w:rsidRPr="009D40F4">
        <w:rPr>
          <w:sz w:val="20"/>
        </w:rPr>
        <w:t>internet source</w:t>
      </w:r>
      <w:r>
        <w:rPr>
          <w:sz w:val="20"/>
        </w:rPr>
        <w:t>s</w:t>
      </w:r>
      <w:r w:rsidRPr="009D40F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0513" w14:textId="7791A5F0" w:rsidR="00D818B5" w:rsidRDefault="00D818B5" w:rsidP="00185B73">
    <w:pPr>
      <w:pStyle w:val="Header"/>
      <w:shd w:val="clear" w:color="auto" w:fill="auto"/>
      <w:tabs>
        <w:tab w:val="clear" w:pos="4320"/>
        <w:tab w:val="clear" w:pos="8640"/>
        <w:tab w:val="center" w:pos="4680"/>
        <w:tab w:val="right" w:pos="9180"/>
      </w:tabs>
    </w:pPr>
    <w:r>
      <w:rPr>
        <w:i w:val="0"/>
        <w:smallCaps/>
        <w:shadow/>
        <w:sz w:val="20"/>
      </w:rPr>
      <w:t>E</w:t>
    </w:r>
    <w:r w:rsidR="008A2E53">
      <w:rPr>
        <w:i w:val="0"/>
        <w:smallCaps/>
        <w:shadow/>
        <w:sz w:val="20"/>
      </w:rPr>
      <w:t>lenctic Theology</w:t>
    </w:r>
    <w:r w:rsidRPr="008967A8">
      <w:rPr>
        <w:i w:val="0"/>
        <w:shadow/>
        <w:sz w:val="20"/>
      </w:rPr>
      <w:tab/>
    </w:r>
    <w:r>
      <w:rPr>
        <w:i w:val="0"/>
        <w:smallCaps/>
        <w:shadow/>
        <w:sz w:val="20"/>
      </w:rPr>
      <w:t>The Trinity</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53CA" w14:textId="77777777" w:rsidR="00D818B5" w:rsidRDefault="00D818B5">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95pt;height:14.95pt" o:bullet="t">
        <v:imagedata r:id="rId1" o:title="artD86"/>
      </v:shape>
    </w:pict>
  </w:numPicBullet>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45E3DBF"/>
    <w:multiLevelType w:val="hybridMultilevel"/>
    <w:tmpl w:val="2D687D3C"/>
    <w:lvl w:ilvl="0" w:tplc="FFAE7AF8">
      <w:start w:val="1"/>
      <w:numFmt w:val="bullet"/>
      <w:lvlText w:val=""/>
      <w:lvlPicBulletId w:val="0"/>
      <w:lvlJc w:val="left"/>
      <w:pPr>
        <w:tabs>
          <w:tab w:val="num" w:pos="720"/>
        </w:tabs>
        <w:ind w:left="720" w:hanging="360"/>
      </w:pPr>
      <w:rPr>
        <w:rFonts w:ascii="Symbol" w:hAnsi="Symbol" w:hint="default"/>
      </w:rPr>
    </w:lvl>
    <w:lvl w:ilvl="1" w:tplc="157695BE" w:tentative="1">
      <w:start w:val="1"/>
      <w:numFmt w:val="bullet"/>
      <w:lvlText w:val=""/>
      <w:lvlPicBulletId w:val="0"/>
      <w:lvlJc w:val="left"/>
      <w:pPr>
        <w:tabs>
          <w:tab w:val="num" w:pos="1440"/>
        </w:tabs>
        <w:ind w:left="1440" w:hanging="360"/>
      </w:pPr>
      <w:rPr>
        <w:rFonts w:ascii="Symbol" w:hAnsi="Symbol" w:hint="default"/>
      </w:rPr>
    </w:lvl>
    <w:lvl w:ilvl="2" w:tplc="0A8CDDA0" w:tentative="1">
      <w:start w:val="1"/>
      <w:numFmt w:val="bullet"/>
      <w:lvlText w:val=""/>
      <w:lvlPicBulletId w:val="0"/>
      <w:lvlJc w:val="left"/>
      <w:pPr>
        <w:tabs>
          <w:tab w:val="num" w:pos="2160"/>
        </w:tabs>
        <w:ind w:left="2160" w:hanging="360"/>
      </w:pPr>
      <w:rPr>
        <w:rFonts w:ascii="Symbol" w:hAnsi="Symbol" w:hint="default"/>
      </w:rPr>
    </w:lvl>
    <w:lvl w:ilvl="3" w:tplc="CFE87E42" w:tentative="1">
      <w:start w:val="1"/>
      <w:numFmt w:val="bullet"/>
      <w:lvlText w:val=""/>
      <w:lvlPicBulletId w:val="0"/>
      <w:lvlJc w:val="left"/>
      <w:pPr>
        <w:tabs>
          <w:tab w:val="num" w:pos="2880"/>
        </w:tabs>
        <w:ind w:left="2880" w:hanging="360"/>
      </w:pPr>
      <w:rPr>
        <w:rFonts w:ascii="Symbol" w:hAnsi="Symbol" w:hint="default"/>
      </w:rPr>
    </w:lvl>
    <w:lvl w:ilvl="4" w:tplc="499EA0E4" w:tentative="1">
      <w:start w:val="1"/>
      <w:numFmt w:val="bullet"/>
      <w:lvlText w:val=""/>
      <w:lvlPicBulletId w:val="0"/>
      <w:lvlJc w:val="left"/>
      <w:pPr>
        <w:tabs>
          <w:tab w:val="num" w:pos="3600"/>
        </w:tabs>
        <w:ind w:left="3600" w:hanging="360"/>
      </w:pPr>
      <w:rPr>
        <w:rFonts w:ascii="Symbol" w:hAnsi="Symbol" w:hint="default"/>
      </w:rPr>
    </w:lvl>
    <w:lvl w:ilvl="5" w:tplc="F3E2D18C" w:tentative="1">
      <w:start w:val="1"/>
      <w:numFmt w:val="bullet"/>
      <w:lvlText w:val=""/>
      <w:lvlPicBulletId w:val="0"/>
      <w:lvlJc w:val="left"/>
      <w:pPr>
        <w:tabs>
          <w:tab w:val="num" w:pos="4320"/>
        </w:tabs>
        <w:ind w:left="4320" w:hanging="360"/>
      </w:pPr>
      <w:rPr>
        <w:rFonts w:ascii="Symbol" w:hAnsi="Symbol" w:hint="default"/>
      </w:rPr>
    </w:lvl>
    <w:lvl w:ilvl="6" w:tplc="6D04B204" w:tentative="1">
      <w:start w:val="1"/>
      <w:numFmt w:val="bullet"/>
      <w:lvlText w:val=""/>
      <w:lvlPicBulletId w:val="0"/>
      <w:lvlJc w:val="left"/>
      <w:pPr>
        <w:tabs>
          <w:tab w:val="num" w:pos="5040"/>
        </w:tabs>
        <w:ind w:left="5040" w:hanging="360"/>
      </w:pPr>
      <w:rPr>
        <w:rFonts w:ascii="Symbol" w:hAnsi="Symbol" w:hint="default"/>
      </w:rPr>
    </w:lvl>
    <w:lvl w:ilvl="7" w:tplc="F556AD94" w:tentative="1">
      <w:start w:val="1"/>
      <w:numFmt w:val="bullet"/>
      <w:lvlText w:val=""/>
      <w:lvlPicBulletId w:val="0"/>
      <w:lvlJc w:val="left"/>
      <w:pPr>
        <w:tabs>
          <w:tab w:val="num" w:pos="5760"/>
        </w:tabs>
        <w:ind w:left="5760" w:hanging="360"/>
      </w:pPr>
      <w:rPr>
        <w:rFonts w:ascii="Symbol" w:hAnsi="Symbol" w:hint="default"/>
      </w:rPr>
    </w:lvl>
    <w:lvl w:ilvl="8" w:tplc="A6CC8910"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6"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272159B2"/>
    <w:multiLevelType w:val="multilevel"/>
    <w:tmpl w:val="8DB4933C"/>
    <w:lvl w:ilvl="0">
      <w:start w:val="1"/>
      <w:numFmt w:val="none"/>
      <w:suff w:val="nothing"/>
      <w:lvlText w:val="Date:  "/>
      <w:lvlJc w:val="center"/>
      <w:pPr>
        <w:ind w:left="0" w:firstLine="0"/>
      </w:pPr>
      <w:rPr>
        <w:rFonts w:ascii="Book Antiqua" w:hAnsi="Book Antiqua" w:hint="default"/>
        <w:b/>
        <w:i/>
        <w:sz w:val="36"/>
      </w:rPr>
    </w:lvl>
    <w:lvl w:ilvl="1">
      <w:start w:val="1"/>
      <w:numFmt w:val="upperRoman"/>
      <w:suff w:val="nothing"/>
      <w:lvlText w:val="%2.  "/>
      <w:lvlJc w:val="left"/>
      <w:pPr>
        <w:ind w:left="0" w:firstLine="0"/>
      </w:pPr>
      <w:rPr>
        <w:rFonts w:ascii="Book Antiqua" w:hAnsi="Book Antiqua" w:hint="default"/>
        <w:b/>
        <w:i/>
        <w:sz w:val="28"/>
      </w:rPr>
    </w:lvl>
    <w:lvl w:ilvl="2">
      <w:start w:val="1"/>
      <w:numFmt w:val="upperLetter"/>
      <w:suff w:val="nothing"/>
      <w:lvlText w:val="%3.  "/>
      <w:lvlJc w:val="left"/>
      <w:pPr>
        <w:ind w:left="360" w:hanging="360"/>
      </w:pPr>
      <w:rPr>
        <w:rFonts w:ascii="Book Antiqua" w:hAnsi="Book Antiqua" w:hint="default"/>
        <w:b/>
        <w:i/>
        <w:sz w:val="24"/>
      </w:rPr>
    </w:lvl>
    <w:lvl w:ilvl="3">
      <w:start w:val="1"/>
      <w:numFmt w:val="decimal"/>
      <w:lvlText w:val="%4."/>
      <w:lvlJc w:val="left"/>
      <w:pPr>
        <w:tabs>
          <w:tab w:val="num" w:pos="0"/>
        </w:tabs>
        <w:ind w:left="720" w:hanging="360"/>
      </w:pPr>
      <w:rPr>
        <w:rFonts w:ascii="Book Antiqua" w:hAnsi="Book Antiqua" w:hint="default"/>
        <w:b w:val="0"/>
        <w:i w:val="0"/>
        <w:sz w:val="22"/>
      </w:rPr>
    </w:lvl>
    <w:lvl w:ilvl="4">
      <w:start w:val="1"/>
      <w:numFmt w:val="lowerLetter"/>
      <w:lvlText w:val="%5."/>
      <w:lvlJc w:val="left"/>
      <w:pPr>
        <w:tabs>
          <w:tab w:val="num" w:pos="0"/>
        </w:tabs>
        <w:ind w:left="1080" w:hanging="360"/>
      </w:pPr>
      <w:rPr>
        <w:rFonts w:ascii="Palatino" w:hAnsi="Palatino" w:hint="default"/>
        <w:b w:val="0"/>
        <w:i w:val="0"/>
        <w:sz w:val="22"/>
      </w:rPr>
    </w:lvl>
    <w:lvl w:ilvl="5">
      <w:start w:val="1"/>
      <w:numFmt w:val="decimal"/>
      <w:lvlText w:val="(%6)"/>
      <w:lvlJc w:val="left"/>
      <w:pPr>
        <w:tabs>
          <w:tab w:val="num" w:pos="0"/>
        </w:tabs>
        <w:ind w:left="1440" w:hanging="360"/>
      </w:pPr>
      <w:rPr>
        <w:rFonts w:ascii="Palatino" w:hAnsi="Palatino" w:hint="default"/>
        <w:b w:val="0"/>
        <w:i w:val="0"/>
        <w:sz w:val="20"/>
      </w:rPr>
    </w:lvl>
    <w:lvl w:ilvl="6">
      <w:start w:val="1"/>
      <w:numFmt w:val="lowerLetter"/>
      <w:lvlText w:val="(%7)"/>
      <w:lvlJc w:val="left"/>
      <w:pPr>
        <w:tabs>
          <w:tab w:val="num" w:pos="0"/>
        </w:tabs>
        <w:ind w:left="1800" w:hanging="360"/>
      </w:pPr>
      <w:rPr>
        <w:rFonts w:ascii="Arial" w:hAnsi="Arial" w:hint="default"/>
        <w:b w:val="0"/>
        <w:i w:val="0"/>
        <w:sz w:val="20"/>
      </w:rPr>
    </w:lvl>
    <w:lvl w:ilvl="7">
      <w:start w:val="1"/>
      <w:numFmt w:val="lowerRoman"/>
      <w:lvlText w:val="%8."/>
      <w:lvlJc w:val="left"/>
      <w:pPr>
        <w:tabs>
          <w:tab w:val="num" w:pos="0"/>
        </w:tabs>
        <w:ind w:left="2160" w:hanging="360"/>
      </w:pPr>
      <w:rPr>
        <w:rFonts w:ascii="Arial" w:hAnsi="Arial" w:hint="default"/>
        <w:b w:val="0"/>
        <w:i w:val="0"/>
        <w:sz w:val="18"/>
      </w:rPr>
    </w:lvl>
    <w:lvl w:ilvl="8">
      <w:start w:val="1"/>
      <w:numFmt w:val="lowerRoman"/>
      <w:lvlText w:val="(%9)"/>
      <w:lvlJc w:val="left"/>
      <w:pPr>
        <w:tabs>
          <w:tab w:val="num" w:pos="0"/>
        </w:tabs>
        <w:ind w:left="2520" w:hanging="360"/>
      </w:pPr>
      <w:rPr>
        <w:rFonts w:ascii="Arial Narrow" w:hAnsi="Arial Narrow" w:hint="default"/>
        <w:b w:val="0"/>
        <w:i w:val="0"/>
        <w:sz w:val="18"/>
      </w:rPr>
    </w:lvl>
  </w:abstractNum>
  <w:abstractNum w:abstractNumId="8" w15:restartNumberingAfterBreak="0">
    <w:nsid w:val="31996F76"/>
    <w:multiLevelType w:val="hybridMultilevel"/>
    <w:tmpl w:val="AB4E6792"/>
    <w:lvl w:ilvl="0" w:tplc="DC44BB00">
      <w:start w:val="1"/>
      <w:numFmt w:val="bullet"/>
      <w:lvlText w:val=""/>
      <w:lvlPicBulletId w:val="0"/>
      <w:lvlJc w:val="left"/>
      <w:pPr>
        <w:tabs>
          <w:tab w:val="num" w:pos="720"/>
        </w:tabs>
        <w:ind w:left="720" w:hanging="360"/>
      </w:pPr>
      <w:rPr>
        <w:rFonts w:ascii="Symbol" w:hAnsi="Symbol" w:hint="default"/>
      </w:rPr>
    </w:lvl>
    <w:lvl w:ilvl="1" w:tplc="6362453A" w:tentative="1">
      <w:start w:val="1"/>
      <w:numFmt w:val="bullet"/>
      <w:lvlText w:val=""/>
      <w:lvlPicBulletId w:val="0"/>
      <w:lvlJc w:val="left"/>
      <w:pPr>
        <w:tabs>
          <w:tab w:val="num" w:pos="1440"/>
        </w:tabs>
        <w:ind w:left="1440" w:hanging="360"/>
      </w:pPr>
      <w:rPr>
        <w:rFonts w:ascii="Symbol" w:hAnsi="Symbol" w:hint="default"/>
      </w:rPr>
    </w:lvl>
    <w:lvl w:ilvl="2" w:tplc="3B70B18C" w:tentative="1">
      <w:start w:val="1"/>
      <w:numFmt w:val="bullet"/>
      <w:lvlText w:val=""/>
      <w:lvlPicBulletId w:val="0"/>
      <w:lvlJc w:val="left"/>
      <w:pPr>
        <w:tabs>
          <w:tab w:val="num" w:pos="2160"/>
        </w:tabs>
        <w:ind w:left="2160" w:hanging="360"/>
      </w:pPr>
      <w:rPr>
        <w:rFonts w:ascii="Symbol" w:hAnsi="Symbol" w:hint="default"/>
      </w:rPr>
    </w:lvl>
    <w:lvl w:ilvl="3" w:tplc="DF4C0F14" w:tentative="1">
      <w:start w:val="1"/>
      <w:numFmt w:val="bullet"/>
      <w:lvlText w:val=""/>
      <w:lvlPicBulletId w:val="0"/>
      <w:lvlJc w:val="left"/>
      <w:pPr>
        <w:tabs>
          <w:tab w:val="num" w:pos="2880"/>
        </w:tabs>
        <w:ind w:left="2880" w:hanging="360"/>
      </w:pPr>
      <w:rPr>
        <w:rFonts w:ascii="Symbol" w:hAnsi="Symbol" w:hint="default"/>
      </w:rPr>
    </w:lvl>
    <w:lvl w:ilvl="4" w:tplc="D780D29C" w:tentative="1">
      <w:start w:val="1"/>
      <w:numFmt w:val="bullet"/>
      <w:lvlText w:val=""/>
      <w:lvlPicBulletId w:val="0"/>
      <w:lvlJc w:val="left"/>
      <w:pPr>
        <w:tabs>
          <w:tab w:val="num" w:pos="3600"/>
        </w:tabs>
        <w:ind w:left="3600" w:hanging="360"/>
      </w:pPr>
      <w:rPr>
        <w:rFonts w:ascii="Symbol" w:hAnsi="Symbol" w:hint="default"/>
      </w:rPr>
    </w:lvl>
    <w:lvl w:ilvl="5" w:tplc="45B6C818" w:tentative="1">
      <w:start w:val="1"/>
      <w:numFmt w:val="bullet"/>
      <w:lvlText w:val=""/>
      <w:lvlPicBulletId w:val="0"/>
      <w:lvlJc w:val="left"/>
      <w:pPr>
        <w:tabs>
          <w:tab w:val="num" w:pos="4320"/>
        </w:tabs>
        <w:ind w:left="4320" w:hanging="360"/>
      </w:pPr>
      <w:rPr>
        <w:rFonts w:ascii="Symbol" w:hAnsi="Symbol" w:hint="default"/>
      </w:rPr>
    </w:lvl>
    <w:lvl w:ilvl="6" w:tplc="E46E0648" w:tentative="1">
      <w:start w:val="1"/>
      <w:numFmt w:val="bullet"/>
      <w:lvlText w:val=""/>
      <w:lvlPicBulletId w:val="0"/>
      <w:lvlJc w:val="left"/>
      <w:pPr>
        <w:tabs>
          <w:tab w:val="num" w:pos="5040"/>
        </w:tabs>
        <w:ind w:left="5040" w:hanging="360"/>
      </w:pPr>
      <w:rPr>
        <w:rFonts w:ascii="Symbol" w:hAnsi="Symbol" w:hint="default"/>
      </w:rPr>
    </w:lvl>
    <w:lvl w:ilvl="7" w:tplc="68E20CD6" w:tentative="1">
      <w:start w:val="1"/>
      <w:numFmt w:val="bullet"/>
      <w:lvlText w:val=""/>
      <w:lvlPicBulletId w:val="0"/>
      <w:lvlJc w:val="left"/>
      <w:pPr>
        <w:tabs>
          <w:tab w:val="num" w:pos="5760"/>
        </w:tabs>
        <w:ind w:left="5760" w:hanging="360"/>
      </w:pPr>
      <w:rPr>
        <w:rFonts w:ascii="Symbol" w:hAnsi="Symbol" w:hint="default"/>
      </w:rPr>
    </w:lvl>
    <w:lvl w:ilvl="8" w:tplc="AF5858D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58A1FC6"/>
    <w:multiLevelType w:val="hybridMultilevel"/>
    <w:tmpl w:val="627476FA"/>
    <w:lvl w:ilvl="0" w:tplc="C3D0A428">
      <w:start w:val="1"/>
      <w:numFmt w:val="bullet"/>
      <w:lvlText w:val=""/>
      <w:lvlPicBulletId w:val="0"/>
      <w:lvlJc w:val="left"/>
      <w:pPr>
        <w:tabs>
          <w:tab w:val="num" w:pos="720"/>
        </w:tabs>
        <w:ind w:left="720" w:hanging="360"/>
      </w:pPr>
      <w:rPr>
        <w:rFonts w:ascii="Symbol" w:hAnsi="Symbol" w:hint="default"/>
      </w:rPr>
    </w:lvl>
    <w:lvl w:ilvl="1" w:tplc="151A0CF2" w:tentative="1">
      <w:start w:val="1"/>
      <w:numFmt w:val="bullet"/>
      <w:lvlText w:val=""/>
      <w:lvlPicBulletId w:val="0"/>
      <w:lvlJc w:val="left"/>
      <w:pPr>
        <w:tabs>
          <w:tab w:val="num" w:pos="1440"/>
        </w:tabs>
        <w:ind w:left="1440" w:hanging="360"/>
      </w:pPr>
      <w:rPr>
        <w:rFonts w:ascii="Symbol" w:hAnsi="Symbol" w:hint="default"/>
      </w:rPr>
    </w:lvl>
    <w:lvl w:ilvl="2" w:tplc="23A8424A" w:tentative="1">
      <w:start w:val="1"/>
      <w:numFmt w:val="bullet"/>
      <w:lvlText w:val=""/>
      <w:lvlPicBulletId w:val="0"/>
      <w:lvlJc w:val="left"/>
      <w:pPr>
        <w:tabs>
          <w:tab w:val="num" w:pos="2160"/>
        </w:tabs>
        <w:ind w:left="2160" w:hanging="360"/>
      </w:pPr>
      <w:rPr>
        <w:rFonts w:ascii="Symbol" w:hAnsi="Symbol" w:hint="default"/>
      </w:rPr>
    </w:lvl>
    <w:lvl w:ilvl="3" w:tplc="81E6EE1E" w:tentative="1">
      <w:start w:val="1"/>
      <w:numFmt w:val="bullet"/>
      <w:lvlText w:val=""/>
      <w:lvlPicBulletId w:val="0"/>
      <w:lvlJc w:val="left"/>
      <w:pPr>
        <w:tabs>
          <w:tab w:val="num" w:pos="2880"/>
        </w:tabs>
        <w:ind w:left="2880" w:hanging="360"/>
      </w:pPr>
      <w:rPr>
        <w:rFonts w:ascii="Symbol" w:hAnsi="Symbol" w:hint="default"/>
      </w:rPr>
    </w:lvl>
    <w:lvl w:ilvl="4" w:tplc="95FEAF12" w:tentative="1">
      <w:start w:val="1"/>
      <w:numFmt w:val="bullet"/>
      <w:lvlText w:val=""/>
      <w:lvlPicBulletId w:val="0"/>
      <w:lvlJc w:val="left"/>
      <w:pPr>
        <w:tabs>
          <w:tab w:val="num" w:pos="3600"/>
        </w:tabs>
        <w:ind w:left="3600" w:hanging="360"/>
      </w:pPr>
      <w:rPr>
        <w:rFonts w:ascii="Symbol" w:hAnsi="Symbol" w:hint="default"/>
      </w:rPr>
    </w:lvl>
    <w:lvl w:ilvl="5" w:tplc="C7EC4D22" w:tentative="1">
      <w:start w:val="1"/>
      <w:numFmt w:val="bullet"/>
      <w:lvlText w:val=""/>
      <w:lvlPicBulletId w:val="0"/>
      <w:lvlJc w:val="left"/>
      <w:pPr>
        <w:tabs>
          <w:tab w:val="num" w:pos="4320"/>
        </w:tabs>
        <w:ind w:left="4320" w:hanging="360"/>
      </w:pPr>
      <w:rPr>
        <w:rFonts w:ascii="Symbol" w:hAnsi="Symbol" w:hint="default"/>
      </w:rPr>
    </w:lvl>
    <w:lvl w:ilvl="6" w:tplc="9EC8D1DA" w:tentative="1">
      <w:start w:val="1"/>
      <w:numFmt w:val="bullet"/>
      <w:lvlText w:val=""/>
      <w:lvlPicBulletId w:val="0"/>
      <w:lvlJc w:val="left"/>
      <w:pPr>
        <w:tabs>
          <w:tab w:val="num" w:pos="5040"/>
        </w:tabs>
        <w:ind w:left="5040" w:hanging="360"/>
      </w:pPr>
      <w:rPr>
        <w:rFonts w:ascii="Symbol" w:hAnsi="Symbol" w:hint="default"/>
      </w:rPr>
    </w:lvl>
    <w:lvl w:ilvl="7" w:tplc="3C9A30C0" w:tentative="1">
      <w:start w:val="1"/>
      <w:numFmt w:val="bullet"/>
      <w:lvlText w:val=""/>
      <w:lvlPicBulletId w:val="0"/>
      <w:lvlJc w:val="left"/>
      <w:pPr>
        <w:tabs>
          <w:tab w:val="num" w:pos="5760"/>
        </w:tabs>
        <w:ind w:left="5760" w:hanging="360"/>
      </w:pPr>
      <w:rPr>
        <w:rFonts w:ascii="Symbol" w:hAnsi="Symbol" w:hint="default"/>
      </w:rPr>
    </w:lvl>
    <w:lvl w:ilvl="8" w:tplc="A9EE936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11" w15:restartNumberingAfterBreak="0">
    <w:nsid w:val="3C536F7D"/>
    <w:multiLevelType w:val="hybridMultilevel"/>
    <w:tmpl w:val="AB6CE300"/>
    <w:lvl w:ilvl="0" w:tplc="2C589144">
      <w:start w:val="1"/>
      <w:numFmt w:val="bullet"/>
      <w:lvlText w:val=""/>
      <w:lvlPicBulletId w:val="0"/>
      <w:lvlJc w:val="left"/>
      <w:pPr>
        <w:tabs>
          <w:tab w:val="num" w:pos="720"/>
        </w:tabs>
        <w:ind w:left="720" w:hanging="360"/>
      </w:pPr>
      <w:rPr>
        <w:rFonts w:ascii="Symbol" w:hAnsi="Symbol" w:hint="default"/>
      </w:rPr>
    </w:lvl>
    <w:lvl w:ilvl="1" w:tplc="44F0F5FC" w:tentative="1">
      <w:start w:val="1"/>
      <w:numFmt w:val="bullet"/>
      <w:lvlText w:val=""/>
      <w:lvlPicBulletId w:val="0"/>
      <w:lvlJc w:val="left"/>
      <w:pPr>
        <w:tabs>
          <w:tab w:val="num" w:pos="1440"/>
        </w:tabs>
        <w:ind w:left="1440" w:hanging="360"/>
      </w:pPr>
      <w:rPr>
        <w:rFonts w:ascii="Symbol" w:hAnsi="Symbol" w:hint="default"/>
      </w:rPr>
    </w:lvl>
    <w:lvl w:ilvl="2" w:tplc="6CC67504" w:tentative="1">
      <w:start w:val="1"/>
      <w:numFmt w:val="bullet"/>
      <w:lvlText w:val=""/>
      <w:lvlPicBulletId w:val="0"/>
      <w:lvlJc w:val="left"/>
      <w:pPr>
        <w:tabs>
          <w:tab w:val="num" w:pos="2160"/>
        </w:tabs>
        <w:ind w:left="2160" w:hanging="360"/>
      </w:pPr>
      <w:rPr>
        <w:rFonts w:ascii="Symbol" w:hAnsi="Symbol" w:hint="default"/>
      </w:rPr>
    </w:lvl>
    <w:lvl w:ilvl="3" w:tplc="ABF44B62" w:tentative="1">
      <w:start w:val="1"/>
      <w:numFmt w:val="bullet"/>
      <w:lvlText w:val=""/>
      <w:lvlPicBulletId w:val="0"/>
      <w:lvlJc w:val="left"/>
      <w:pPr>
        <w:tabs>
          <w:tab w:val="num" w:pos="2880"/>
        </w:tabs>
        <w:ind w:left="2880" w:hanging="360"/>
      </w:pPr>
      <w:rPr>
        <w:rFonts w:ascii="Symbol" w:hAnsi="Symbol" w:hint="default"/>
      </w:rPr>
    </w:lvl>
    <w:lvl w:ilvl="4" w:tplc="4D86A352" w:tentative="1">
      <w:start w:val="1"/>
      <w:numFmt w:val="bullet"/>
      <w:lvlText w:val=""/>
      <w:lvlPicBulletId w:val="0"/>
      <w:lvlJc w:val="left"/>
      <w:pPr>
        <w:tabs>
          <w:tab w:val="num" w:pos="3600"/>
        </w:tabs>
        <w:ind w:left="3600" w:hanging="360"/>
      </w:pPr>
      <w:rPr>
        <w:rFonts w:ascii="Symbol" w:hAnsi="Symbol" w:hint="default"/>
      </w:rPr>
    </w:lvl>
    <w:lvl w:ilvl="5" w:tplc="2AF8B994" w:tentative="1">
      <w:start w:val="1"/>
      <w:numFmt w:val="bullet"/>
      <w:lvlText w:val=""/>
      <w:lvlPicBulletId w:val="0"/>
      <w:lvlJc w:val="left"/>
      <w:pPr>
        <w:tabs>
          <w:tab w:val="num" w:pos="4320"/>
        </w:tabs>
        <w:ind w:left="4320" w:hanging="360"/>
      </w:pPr>
      <w:rPr>
        <w:rFonts w:ascii="Symbol" w:hAnsi="Symbol" w:hint="default"/>
      </w:rPr>
    </w:lvl>
    <w:lvl w:ilvl="6" w:tplc="023ACE54" w:tentative="1">
      <w:start w:val="1"/>
      <w:numFmt w:val="bullet"/>
      <w:lvlText w:val=""/>
      <w:lvlPicBulletId w:val="0"/>
      <w:lvlJc w:val="left"/>
      <w:pPr>
        <w:tabs>
          <w:tab w:val="num" w:pos="5040"/>
        </w:tabs>
        <w:ind w:left="5040" w:hanging="360"/>
      </w:pPr>
      <w:rPr>
        <w:rFonts w:ascii="Symbol" w:hAnsi="Symbol" w:hint="default"/>
      </w:rPr>
    </w:lvl>
    <w:lvl w:ilvl="7" w:tplc="24F894FE" w:tentative="1">
      <w:start w:val="1"/>
      <w:numFmt w:val="bullet"/>
      <w:lvlText w:val=""/>
      <w:lvlPicBulletId w:val="0"/>
      <w:lvlJc w:val="left"/>
      <w:pPr>
        <w:tabs>
          <w:tab w:val="num" w:pos="5760"/>
        </w:tabs>
        <w:ind w:left="5760" w:hanging="360"/>
      </w:pPr>
      <w:rPr>
        <w:rFonts w:ascii="Symbol" w:hAnsi="Symbol" w:hint="default"/>
      </w:rPr>
    </w:lvl>
    <w:lvl w:ilvl="8" w:tplc="6F18813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3"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1980"/>
        </w:tabs>
        <w:ind w:left="198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14" w15:restartNumberingAfterBreak="0">
    <w:nsid w:val="5C0567EE"/>
    <w:multiLevelType w:val="hybridMultilevel"/>
    <w:tmpl w:val="AE80E138"/>
    <w:lvl w:ilvl="0" w:tplc="BD5E759E">
      <w:start w:val="1"/>
      <w:numFmt w:val="bullet"/>
      <w:lvlText w:val=""/>
      <w:lvlPicBulletId w:val="0"/>
      <w:lvlJc w:val="left"/>
      <w:pPr>
        <w:tabs>
          <w:tab w:val="num" w:pos="720"/>
        </w:tabs>
        <w:ind w:left="720" w:hanging="360"/>
      </w:pPr>
      <w:rPr>
        <w:rFonts w:ascii="Symbol" w:hAnsi="Symbol" w:hint="default"/>
      </w:rPr>
    </w:lvl>
    <w:lvl w:ilvl="1" w:tplc="BBFE871E" w:tentative="1">
      <w:start w:val="1"/>
      <w:numFmt w:val="bullet"/>
      <w:lvlText w:val=""/>
      <w:lvlPicBulletId w:val="0"/>
      <w:lvlJc w:val="left"/>
      <w:pPr>
        <w:tabs>
          <w:tab w:val="num" w:pos="1440"/>
        </w:tabs>
        <w:ind w:left="1440" w:hanging="360"/>
      </w:pPr>
      <w:rPr>
        <w:rFonts w:ascii="Symbol" w:hAnsi="Symbol" w:hint="default"/>
      </w:rPr>
    </w:lvl>
    <w:lvl w:ilvl="2" w:tplc="1E2A8678" w:tentative="1">
      <w:start w:val="1"/>
      <w:numFmt w:val="bullet"/>
      <w:lvlText w:val=""/>
      <w:lvlPicBulletId w:val="0"/>
      <w:lvlJc w:val="left"/>
      <w:pPr>
        <w:tabs>
          <w:tab w:val="num" w:pos="2160"/>
        </w:tabs>
        <w:ind w:left="2160" w:hanging="360"/>
      </w:pPr>
      <w:rPr>
        <w:rFonts w:ascii="Symbol" w:hAnsi="Symbol" w:hint="default"/>
      </w:rPr>
    </w:lvl>
    <w:lvl w:ilvl="3" w:tplc="3558CF2C" w:tentative="1">
      <w:start w:val="1"/>
      <w:numFmt w:val="bullet"/>
      <w:lvlText w:val=""/>
      <w:lvlPicBulletId w:val="0"/>
      <w:lvlJc w:val="left"/>
      <w:pPr>
        <w:tabs>
          <w:tab w:val="num" w:pos="2880"/>
        </w:tabs>
        <w:ind w:left="2880" w:hanging="360"/>
      </w:pPr>
      <w:rPr>
        <w:rFonts w:ascii="Symbol" w:hAnsi="Symbol" w:hint="default"/>
      </w:rPr>
    </w:lvl>
    <w:lvl w:ilvl="4" w:tplc="4DBA503E" w:tentative="1">
      <w:start w:val="1"/>
      <w:numFmt w:val="bullet"/>
      <w:lvlText w:val=""/>
      <w:lvlPicBulletId w:val="0"/>
      <w:lvlJc w:val="left"/>
      <w:pPr>
        <w:tabs>
          <w:tab w:val="num" w:pos="3600"/>
        </w:tabs>
        <w:ind w:left="3600" w:hanging="360"/>
      </w:pPr>
      <w:rPr>
        <w:rFonts w:ascii="Symbol" w:hAnsi="Symbol" w:hint="default"/>
      </w:rPr>
    </w:lvl>
    <w:lvl w:ilvl="5" w:tplc="F06AB640" w:tentative="1">
      <w:start w:val="1"/>
      <w:numFmt w:val="bullet"/>
      <w:lvlText w:val=""/>
      <w:lvlPicBulletId w:val="0"/>
      <w:lvlJc w:val="left"/>
      <w:pPr>
        <w:tabs>
          <w:tab w:val="num" w:pos="4320"/>
        </w:tabs>
        <w:ind w:left="4320" w:hanging="360"/>
      </w:pPr>
      <w:rPr>
        <w:rFonts w:ascii="Symbol" w:hAnsi="Symbol" w:hint="default"/>
      </w:rPr>
    </w:lvl>
    <w:lvl w:ilvl="6" w:tplc="658AF4D4" w:tentative="1">
      <w:start w:val="1"/>
      <w:numFmt w:val="bullet"/>
      <w:lvlText w:val=""/>
      <w:lvlPicBulletId w:val="0"/>
      <w:lvlJc w:val="left"/>
      <w:pPr>
        <w:tabs>
          <w:tab w:val="num" w:pos="5040"/>
        </w:tabs>
        <w:ind w:left="5040" w:hanging="360"/>
      </w:pPr>
      <w:rPr>
        <w:rFonts w:ascii="Symbol" w:hAnsi="Symbol" w:hint="default"/>
      </w:rPr>
    </w:lvl>
    <w:lvl w:ilvl="7" w:tplc="0A300D6A" w:tentative="1">
      <w:start w:val="1"/>
      <w:numFmt w:val="bullet"/>
      <w:lvlText w:val=""/>
      <w:lvlPicBulletId w:val="0"/>
      <w:lvlJc w:val="left"/>
      <w:pPr>
        <w:tabs>
          <w:tab w:val="num" w:pos="5760"/>
        </w:tabs>
        <w:ind w:left="5760" w:hanging="360"/>
      </w:pPr>
      <w:rPr>
        <w:rFonts w:ascii="Symbol" w:hAnsi="Symbol" w:hint="default"/>
      </w:rPr>
    </w:lvl>
    <w:lvl w:ilvl="8" w:tplc="1F1A86E4"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6"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7"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8" w15:restartNumberingAfterBreak="0">
    <w:nsid w:val="79A21510"/>
    <w:multiLevelType w:val="hybridMultilevel"/>
    <w:tmpl w:val="51721B8E"/>
    <w:lvl w:ilvl="0" w:tplc="8912E254">
      <w:start w:val="1"/>
      <w:numFmt w:val="bullet"/>
      <w:lvlText w:val=""/>
      <w:lvlPicBulletId w:val="0"/>
      <w:lvlJc w:val="left"/>
      <w:pPr>
        <w:tabs>
          <w:tab w:val="num" w:pos="720"/>
        </w:tabs>
        <w:ind w:left="720" w:hanging="360"/>
      </w:pPr>
      <w:rPr>
        <w:rFonts w:ascii="Symbol" w:hAnsi="Symbol" w:hint="default"/>
      </w:rPr>
    </w:lvl>
    <w:lvl w:ilvl="1" w:tplc="436C0BF2" w:tentative="1">
      <w:start w:val="1"/>
      <w:numFmt w:val="bullet"/>
      <w:lvlText w:val=""/>
      <w:lvlPicBulletId w:val="0"/>
      <w:lvlJc w:val="left"/>
      <w:pPr>
        <w:tabs>
          <w:tab w:val="num" w:pos="1440"/>
        </w:tabs>
        <w:ind w:left="1440" w:hanging="360"/>
      </w:pPr>
      <w:rPr>
        <w:rFonts w:ascii="Symbol" w:hAnsi="Symbol" w:hint="default"/>
      </w:rPr>
    </w:lvl>
    <w:lvl w:ilvl="2" w:tplc="9D5EADAE" w:tentative="1">
      <w:start w:val="1"/>
      <w:numFmt w:val="bullet"/>
      <w:lvlText w:val=""/>
      <w:lvlPicBulletId w:val="0"/>
      <w:lvlJc w:val="left"/>
      <w:pPr>
        <w:tabs>
          <w:tab w:val="num" w:pos="2160"/>
        </w:tabs>
        <w:ind w:left="2160" w:hanging="360"/>
      </w:pPr>
      <w:rPr>
        <w:rFonts w:ascii="Symbol" w:hAnsi="Symbol" w:hint="default"/>
      </w:rPr>
    </w:lvl>
    <w:lvl w:ilvl="3" w:tplc="90F6902C" w:tentative="1">
      <w:start w:val="1"/>
      <w:numFmt w:val="bullet"/>
      <w:lvlText w:val=""/>
      <w:lvlPicBulletId w:val="0"/>
      <w:lvlJc w:val="left"/>
      <w:pPr>
        <w:tabs>
          <w:tab w:val="num" w:pos="2880"/>
        </w:tabs>
        <w:ind w:left="2880" w:hanging="360"/>
      </w:pPr>
      <w:rPr>
        <w:rFonts w:ascii="Symbol" w:hAnsi="Symbol" w:hint="default"/>
      </w:rPr>
    </w:lvl>
    <w:lvl w:ilvl="4" w:tplc="67C677FC" w:tentative="1">
      <w:start w:val="1"/>
      <w:numFmt w:val="bullet"/>
      <w:lvlText w:val=""/>
      <w:lvlPicBulletId w:val="0"/>
      <w:lvlJc w:val="left"/>
      <w:pPr>
        <w:tabs>
          <w:tab w:val="num" w:pos="3600"/>
        </w:tabs>
        <w:ind w:left="3600" w:hanging="360"/>
      </w:pPr>
      <w:rPr>
        <w:rFonts w:ascii="Symbol" w:hAnsi="Symbol" w:hint="default"/>
      </w:rPr>
    </w:lvl>
    <w:lvl w:ilvl="5" w:tplc="A2A2AC98" w:tentative="1">
      <w:start w:val="1"/>
      <w:numFmt w:val="bullet"/>
      <w:lvlText w:val=""/>
      <w:lvlPicBulletId w:val="0"/>
      <w:lvlJc w:val="left"/>
      <w:pPr>
        <w:tabs>
          <w:tab w:val="num" w:pos="4320"/>
        </w:tabs>
        <w:ind w:left="4320" w:hanging="360"/>
      </w:pPr>
      <w:rPr>
        <w:rFonts w:ascii="Symbol" w:hAnsi="Symbol" w:hint="default"/>
      </w:rPr>
    </w:lvl>
    <w:lvl w:ilvl="6" w:tplc="D9262432" w:tentative="1">
      <w:start w:val="1"/>
      <w:numFmt w:val="bullet"/>
      <w:lvlText w:val=""/>
      <w:lvlPicBulletId w:val="0"/>
      <w:lvlJc w:val="left"/>
      <w:pPr>
        <w:tabs>
          <w:tab w:val="num" w:pos="5040"/>
        </w:tabs>
        <w:ind w:left="5040" w:hanging="360"/>
      </w:pPr>
      <w:rPr>
        <w:rFonts w:ascii="Symbol" w:hAnsi="Symbol" w:hint="default"/>
      </w:rPr>
    </w:lvl>
    <w:lvl w:ilvl="7" w:tplc="1D18706E" w:tentative="1">
      <w:start w:val="1"/>
      <w:numFmt w:val="bullet"/>
      <w:lvlText w:val=""/>
      <w:lvlPicBulletId w:val="0"/>
      <w:lvlJc w:val="left"/>
      <w:pPr>
        <w:tabs>
          <w:tab w:val="num" w:pos="5760"/>
        </w:tabs>
        <w:ind w:left="5760" w:hanging="360"/>
      </w:pPr>
      <w:rPr>
        <w:rFonts w:ascii="Symbol" w:hAnsi="Symbol" w:hint="default"/>
      </w:rPr>
    </w:lvl>
    <w:lvl w:ilvl="8" w:tplc="97ECA002"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750395763">
    <w:abstractNumId w:val="0"/>
  </w:num>
  <w:num w:numId="2" w16cid:durableId="25300955">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708800118">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1185634887">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302121086">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349331289">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827210241">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1827237571">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227300383">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53892448">
    <w:abstractNumId w:val="2"/>
    <w:lvlOverride w:ilvl="0"/>
    <w:lvlOverride w:ilvl="1">
      <w:startOverride w:val="1"/>
      <w:lvl w:ilvl="1">
        <w:start w:val="1"/>
        <w:numFmt w:val="upperRoman"/>
        <w:lvlText w:val="%2."/>
        <w:lvlJc w:val="left"/>
      </w:lvl>
    </w:lvlOverride>
    <w:lvlOverride w:ilvl="2"/>
    <w:lvlOverride w:ilvl="3"/>
    <w:lvlOverride w:ilvl="4"/>
    <w:lvlOverride w:ilvl="5"/>
    <w:lvlOverride w:ilvl="6"/>
    <w:lvlOverride w:ilvl="7"/>
  </w:num>
  <w:num w:numId="11" w16cid:durableId="2065250947">
    <w:abstractNumId w:val="4"/>
  </w:num>
  <w:num w:numId="12" w16cid:durableId="1948585318">
    <w:abstractNumId w:val="6"/>
  </w:num>
  <w:num w:numId="13" w16cid:durableId="695275303">
    <w:abstractNumId w:val="0"/>
  </w:num>
  <w:num w:numId="14" w16cid:durableId="196622037">
    <w:abstractNumId w:val="0"/>
  </w:num>
  <w:num w:numId="15" w16cid:durableId="1165050921">
    <w:abstractNumId w:val="0"/>
  </w:num>
  <w:num w:numId="16" w16cid:durableId="685253850">
    <w:abstractNumId w:val="0"/>
  </w:num>
  <w:num w:numId="17" w16cid:durableId="1735817380">
    <w:abstractNumId w:val="0"/>
  </w:num>
  <w:num w:numId="18" w16cid:durableId="1843739283">
    <w:abstractNumId w:val="0"/>
  </w:num>
  <w:num w:numId="19" w16cid:durableId="1368291204">
    <w:abstractNumId w:val="0"/>
  </w:num>
  <w:num w:numId="20" w16cid:durableId="1406535863">
    <w:abstractNumId w:val="0"/>
  </w:num>
  <w:num w:numId="21" w16cid:durableId="2058166265">
    <w:abstractNumId w:val="0"/>
  </w:num>
  <w:num w:numId="22" w16cid:durableId="986546075">
    <w:abstractNumId w:val="0"/>
  </w:num>
  <w:num w:numId="23" w16cid:durableId="825589275">
    <w:abstractNumId w:val="0"/>
  </w:num>
  <w:num w:numId="24" w16cid:durableId="353069525">
    <w:abstractNumId w:val="0"/>
  </w:num>
  <w:num w:numId="25" w16cid:durableId="1741712042">
    <w:abstractNumId w:val="0"/>
  </w:num>
  <w:num w:numId="26" w16cid:durableId="1499491844">
    <w:abstractNumId w:val="0"/>
  </w:num>
  <w:num w:numId="27" w16cid:durableId="1731685983">
    <w:abstractNumId w:val="13"/>
  </w:num>
  <w:num w:numId="28" w16cid:durableId="1889608703">
    <w:abstractNumId w:val="17"/>
  </w:num>
  <w:num w:numId="29" w16cid:durableId="749623208">
    <w:abstractNumId w:val="15"/>
  </w:num>
  <w:num w:numId="30" w16cid:durableId="2144692434">
    <w:abstractNumId w:val="5"/>
  </w:num>
  <w:num w:numId="31" w16cid:durableId="469447292">
    <w:abstractNumId w:val="16"/>
  </w:num>
  <w:num w:numId="32" w16cid:durableId="2088455718">
    <w:abstractNumId w:val="19"/>
  </w:num>
  <w:num w:numId="33" w16cid:durableId="979846865">
    <w:abstractNumId w:val="12"/>
  </w:num>
  <w:num w:numId="34" w16cid:durableId="2110467922">
    <w:abstractNumId w:val="10"/>
  </w:num>
  <w:num w:numId="35" w16cid:durableId="640817098">
    <w:abstractNumId w:val="0"/>
    <w:lvlOverride w:ilvl="0">
      <w:startOverride w:val="1"/>
    </w:lvlOverride>
    <w:lvlOverride w:ilvl="1">
      <w:startOverride w:val="1"/>
    </w:lvlOverride>
    <w:lvlOverride w:ilvl="2">
      <w:startOverride w:val="1"/>
    </w:lvlOverride>
    <w:lvlOverride w:ilvl="3">
      <w:startOverride w:val="4"/>
    </w:lvlOverride>
  </w:num>
  <w:num w:numId="36" w16cid:durableId="1666980937">
    <w:abstractNumId w:val="0"/>
    <w:lvlOverride w:ilvl="0">
      <w:startOverride w:val="1"/>
    </w:lvlOverride>
    <w:lvlOverride w:ilvl="1">
      <w:startOverride w:val="1"/>
    </w:lvlOverride>
    <w:lvlOverride w:ilvl="2">
      <w:startOverride w:val="1"/>
    </w:lvlOverride>
    <w:lvlOverride w:ilvl="3">
      <w:startOverride w:val="4"/>
    </w:lvlOverride>
  </w:num>
  <w:num w:numId="37" w16cid:durableId="1607156210">
    <w:abstractNumId w:val="7"/>
  </w:num>
  <w:num w:numId="38" w16cid:durableId="584145773">
    <w:abstractNumId w:val="8"/>
  </w:num>
  <w:num w:numId="39" w16cid:durableId="762069918">
    <w:abstractNumId w:val="18"/>
  </w:num>
  <w:num w:numId="40" w16cid:durableId="1135827438">
    <w:abstractNumId w:val="11"/>
  </w:num>
  <w:num w:numId="41" w16cid:durableId="1209410835">
    <w:abstractNumId w:val="14"/>
  </w:num>
  <w:num w:numId="42" w16cid:durableId="147479569">
    <w:abstractNumId w:val="3"/>
  </w:num>
  <w:num w:numId="43" w16cid:durableId="1415585009">
    <w:abstractNumId w:val="9"/>
  </w:num>
  <w:num w:numId="44" w16cid:durableId="18470199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46A0"/>
    <w:rsid w:val="00006BD3"/>
    <w:rsid w:val="00007BC7"/>
    <w:rsid w:val="00012635"/>
    <w:rsid w:val="000153A0"/>
    <w:rsid w:val="00017656"/>
    <w:rsid w:val="000316EF"/>
    <w:rsid w:val="00032A6A"/>
    <w:rsid w:val="00053F9F"/>
    <w:rsid w:val="000672AF"/>
    <w:rsid w:val="000715E5"/>
    <w:rsid w:val="0007567D"/>
    <w:rsid w:val="00083F88"/>
    <w:rsid w:val="000856F8"/>
    <w:rsid w:val="000860C4"/>
    <w:rsid w:val="0009053F"/>
    <w:rsid w:val="000942D6"/>
    <w:rsid w:val="000A3438"/>
    <w:rsid w:val="000B0CBB"/>
    <w:rsid w:val="000B362E"/>
    <w:rsid w:val="000B6BC7"/>
    <w:rsid w:val="000C13B0"/>
    <w:rsid w:val="000C1884"/>
    <w:rsid w:val="000C2F67"/>
    <w:rsid w:val="000D3628"/>
    <w:rsid w:val="000D6AFB"/>
    <w:rsid w:val="000D777A"/>
    <w:rsid w:val="000E608F"/>
    <w:rsid w:val="000E77E6"/>
    <w:rsid w:val="000F00D7"/>
    <w:rsid w:val="000F1E74"/>
    <w:rsid w:val="000F3D10"/>
    <w:rsid w:val="000F593F"/>
    <w:rsid w:val="000F6893"/>
    <w:rsid w:val="001023D4"/>
    <w:rsid w:val="00106662"/>
    <w:rsid w:val="0012160C"/>
    <w:rsid w:val="00122219"/>
    <w:rsid w:val="00131660"/>
    <w:rsid w:val="00142616"/>
    <w:rsid w:val="00144B4D"/>
    <w:rsid w:val="001602CD"/>
    <w:rsid w:val="00162706"/>
    <w:rsid w:val="00163E01"/>
    <w:rsid w:val="0017043D"/>
    <w:rsid w:val="00170F80"/>
    <w:rsid w:val="001751B2"/>
    <w:rsid w:val="00175BF6"/>
    <w:rsid w:val="001807C8"/>
    <w:rsid w:val="00181B13"/>
    <w:rsid w:val="00181F78"/>
    <w:rsid w:val="0018478C"/>
    <w:rsid w:val="00185B73"/>
    <w:rsid w:val="001918B0"/>
    <w:rsid w:val="00194807"/>
    <w:rsid w:val="00195A04"/>
    <w:rsid w:val="00196B7F"/>
    <w:rsid w:val="001A3085"/>
    <w:rsid w:val="001A74F9"/>
    <w:rsid w:val="001B559B"/>
    <w:rsid w:val="001C3FFC"/>
    <w:rsid w:val="001C6004"/>
    <w:rsid w:val="001C702D"/>
    <w:rsid w:val="001D7166"/>
    <w:rsid w:val="001D7646"/>
    <w:rsid w:val="001E2232"/>
    <w:rsid w:val="001E694A"/>
    <w:rsid w:val="001E7E87"/>
    <w:rsid w:val="002036F6"/>
    <w:rsid w:val="00210276"/>
    <w:rsid w:val="002174C7"/>
    <w:rsid w:val="00217AFE"/>
    <w:rsid w:val="002278ED"/>
    <w:rsid w:val="00241FE2"/>
    <w:rsid w:val="00245391"/>
    <w:rsid w:val="00255DFE"/>
    <w:rsid w:val="00271F13"/>
    <w:rsid w:val="00275F41"/>
    <w:rsid w:val="002808CE"/>
    <w:rsid w:val="0028263A"/>
    <w:rsid w:val="002858E5"/>
    <w:rsid w:val="00297191"/>
    <w:rsid w:val="002A1D7C"/>
    <w:rsid w:val="002A30F3"/>
    <w:rsid w:val="002A56CA"/>
    <w:rsid w:val="002A6347"/>
    <w:rsid w:val="002A693E"/>
    <w:rsid w:val="002B7709"/>
    <w:rsid w:val="002C4F29"/>
    <w:rsid w:val="002D2F38"/>
    <w:rsid w:val="002D51E5"/>
    <w:rsid w:val="002D7314"/>
    <w:rsid w:val="002E0847"/>
    <w:rsid w:val="002E4178"/>
    <w:rsid w:val="002E6FA0"/>
    <w:rsid w:val="002F5F9E"/>
    <w:rsid w:val="002F70B9"/>
    <w:rsid w:val="00306CC6"/>
    <w:rsid w:val="00310DB2"/>
    <w:rsid w:val="00316F8A"/>
    <w:rsid w:val="00316FE2"/>
    <w:rsid w:val="00323010"/>
    <w:rsid w:val="0032771A"/>
    <w:rsid w:val="003331BC"/>
    <w:rsid w:val="003341B8"/>
    <w:rsid w:val="0033450A"/>
    <w:rsid w:val="00337885"/>
    <w:rsid w:val="0034297E"/>
    <w:rsid w:val="003450D7"/>
    <w:rsid w:val="00351A30"/>
    <w:rsid w:val="00351AB9"/>
    <w:rsid w:val="00360C1B"/>
    <w:rsid w:val="00362425"/>
    <w:rsid w:val="003656F1"/>
    <w:rsid w:val="00371973"/>
    <w:rsid w:val="00374085"/>
    <w:rsid w:val="003808B8"/>
    <w:rsid w:val="003839CF"/>
    <w:rsid w:val="0039434E"/>
    <w:rsid w:val="003968F4"/>
    <w:rsid w:val="0039696B"/>
    <w:rsid w:val="003A2484"/>
    <w:rsid w:val="003A48E6"/>
    <w:rsid w:val="003B18C9"/>
    <w:rsid w:val="003B3963"/>
    <w:rsid w:val="003B4429"/>
    <w:rsid w:val="003C07BC"/>
    <w:rsid w:val="003C4875"/>
    <w:rsid w:val="003D39DC"/>
    <w:rsid w:val="003D55CB"/>
    <w:rsid w:val="003E0ACF"/>
    <w:rsid w:val="003E4BE8"/>
    <w:rsid w:val="003F0D36"/>
    <w:rsid w:val="003F4438"/>
    <w:rsid w:val="00403627"/>
    <w:rsid w:val="004038D7"/>
    <w:rsid w:val="00406CF5"/>
    <w:rsid w:val="00406D41"/>
    <w:rsid w:val="0040789A"/>
    <w:rsid w:val="00411468"/>
    <w:rsid w:val="004252B9"/>
    <w:rsid w:val="0042542D"/>
    <w:rsid w:val="004261B2"/>
    <w:rsid w:val="00426847"/>
    <w:rsid w:val="00427100"/>
    <w:rsid w:val="00427D7D"/>
    <w:rsid w:val="00433F1B"/>
    <w:rsid w:val="004437F9"/>
    <w:rsid w:val="00444ED9"/>
    <w:rsid w:val="004625B6"/>
    <w:rsid w:val="00472FE1"/>
    <w:rsid w:val="00481A17"/>
    <w:rsid w:val="00484812"/>
    <w:rsid w:val="00485BD5"/>
    <w:rsid w:val="00492D5F"/>
    <w:rsid w:val="004946A0"/>
    <w:rsid w:val="004958A7"/>
    <w:rsid w:val="00496532"/>
    <w:rsid w:val="004A5FE7"/>
    <w:rsid w:val="004A7960"/>
    <w:rsid w:val="004C0072"/>
    <w:rsid w:val="004C08F1"/>
    <w:rsid w:val="004D41FF"/>
    <w:rsid w:val="004D52B6"/>
    <w:rsid w:val="004D7286"/>
    <w:rsid w:val="004D7862"/>
    <w:rsid w:val="004E2266"/>
    <w:rsid w:val="004E6394"/>
    <w:rsid w:val="004E70DC"/>
    <w:rsid w:val="004F6E3B"/>
    <w:rsid w:val="00500878"/>
    <w:rsid w:val="005023F6"/>
    <w:rsid w:val="00503380"/>
    <w:rsid w:val="005067B3"/>
    <w:rsid w:val="0050752E"/>
    <w:rsid w:val="005175C5"/>
    <w:rsid w:val="0052627D"/>
    <w:rsid w:val="00534178"/>
    <w:rsid w:val="00547316"/>
    <w:rsid w:val="00550879"/>
    <w:rsid w:val="005548FF"/>
    <w:rsid w:val="00556281"/>
    <w:rsid w:val="00556C5F"/>
    <w:rsid w:val="00563315"/>
    <w:rsid w:val="005711A9"/>
    <w:rsid w:val="005730C1"/>
    <w:rsid w:val="00574914"/>
    <w:rsid w:val="00586899"/>
    <w:rsid w:val="00586F4B"/>
    <w:rsid w:val="00587645"/>
    <w:rsid w:val="005A0FF1"/>
    <w:rsid w:val="005B3F32"/>
    <w:rsid w:val="005B6FD6"/>
    <w:rsid w:val="005C08BD"/>
    <w:rsid w:val="005C15AC"/>
    <w:rsid w:val="005C3638"/>
    <w:rsid w:val="005C7150"/>
    <w:rsid w:val="005C79B7"/>
    <w:rsid w:val="005C7A92"/>
    <w:rsid w:val="005D205A"/>
    <w:rsid w:val="005D3826"/>
    <w:rsid w:val="005D5380"/>
    <w:rsid w:val="005E2F8D"/>
    <w:rsid w:val="005E3D1E"/>
    <w:rsid w:val="005E4747"/>
    <w:rsid w:val="005F7C52"/>
    <w:rsid w:val="00605008"/>
    <w:rsid w:val="006157D2"/>
    <w:rsid w:val="0062586F"/>
    <w:rsid w:val="00630C81"/>
    <w:rsid w:val="00632483"/>
    <w:rsid w:val="00632543"/>
    <w:rsid w:val="00633C8A"/>
    <w:rsid w:val="00636622"/>
    <w:rsid w:val="00640CD3"/>
    <w:rsid w:val="00646347"/>
    <w:rsid w:val="006477A9"/>
    <w:rsid w:val="0065178E"/>
    <w:rsid w:val="00651F32"/>
    <w:rsid w:val="00656748"/>
    <w:rsid w:val="00665E2D"/>
    <w:rsid w:val="0066608E"/>
    <w:rsid w:val="00666FDC"/>
    <w:rsid w:val="00673CD2"/>
    <w:rsid w:val="006754A9"/>
    <w:rsid w:val="0068454B"/>
    <w:rsid w:val="00684661"/>
    <w:rsid w:val="00684B0B"/>
    <w:rsid w:val="00685FBA"/>
    <w:rsid w:val="00694432"/>
    <w:rsid w:val="006A0072"/>
    <w:rsid w:val="006A04C1"/>
    <w:rsid w:val="006A3A48"/>
    <w:rsid w:val="006A5CE7"/>
    <w:rsid w:val="006C16BA"/>
    <w:rsid w:val="006C5920"/>
    <w:rsid w:val="006D3BE3"/>
    <w:rsid w:val="006E03B1"/>
    <w:rsid w:val="006E065A"/>
    <w:rsid w:val="006E2833"/>
    <w:rsid w:val="006E5D31"/>
    <w:rsid w:val="006E756D"/>
    <w:rsid w:val="006F0A6A"/>
    <w:rsid w:val="006F129F"/>
    <w:rsid w:val="006F3A7F"/>
    <w:rsid w:val="006F5077"/>
    <w:rsid w:val="006F5223"/>
    <w:rsid w:val="006F56D6"/>
    <w:rsid w:val="006F5D15"/>
    <w:rsid w:val="006F7197"/>
    <w:rsid w:val="007008CB"/>
    <w:rsid w:val="00700F2B"/>
    <w:rsid w:val="0070634D"/>
    <w:rsid w:val="00711425"/>
    <w:rsid w:val="007127A8"/>
    <w:rsid w:val="007158E4"/>
    <w:rsid w:val="00717834"/>
    <w:rsid w:val="00722EAD"/>
    <w:rsid w:val="00726C7E"/>
    <w:rsid w:val="007317F7"/>
    <w:rsid w:val="0073487A"/>
    <w:rsid w:val="007417CC"/>
    <w:rsid w:val="00742ABD"/>
    <w:rsid w:val="007430D6"/>
    <w:rsid w:val="007432E2"/>
    <w:rsid w:val="00745FCD"/>
    <w:rsid w:val="00762428"/>
    <w:rsid w:val="00765B95"/>
    <w:rsid w:val="00774E2D"/>
    <w:rsid w:val="007752C5"/>
    <w:rsid w:val="00777E2B"/>
    <w:rsid w:val="007805C0"/>
    <w:rsid w:val="00792EEA"/>
    <w:rsid w:val="007A1530"/>
    <w:rsid w:val="007A1C50"/>
    <w:rsid w:val="007A7A1E"/>
    <w:rsid w:val="007B7A2D"/>
    <w:rsid w:val="007C0560"/>
    <w:rsid w:val="007D0FC0"/>
    <w:rsid w:val="007D3097"/>
    <w:rsid w:val="007D4F2B"/>
    <w:rsid w:val="007E5A5E"/>
    <w:rsid w:val="007F01B4"/>
    <w:rsid w:val="00803978"/>
    <w:rsid w:val="00816790"/>
    <w:rsid w:val="008352A8"/>
    <w:rsid w:val="00840AB8"/>
    <w:rsid w:val="00843F6A"/>
    <w:rsid w:val="0085280A"/>
    <w:rsid w:val="00853B6F"/>
    <w:rsid w:val="008600D2"/>
    <w:rsid w:val="008609BD"/>
    <w:rsid w:val="00861769"/>
    <w:rsid w:val="00861A4E"/>
    <w:rsid w:val="00864D33"/>
    <w:rsid w:val="008715E7"/>
    <w:rsid w:val="00872FF6"/>
    <w:rsid w:val="0087621C"/>
    <w:rsid w:val="0088269D"/>
    <w:rsid w:val="008843AE"/>
    <w:rsid w:val="008869A9"/>
    <w:rsid w:val="008908C5"/>
    <w:rsid w:val="00895403"/>
    <w:rsid w:val="008967A8"/>
    <w:rsid w:val="008A244C"/>
    <w:rsid w:val="008A2E53"/>
    <w:rsid w:val="008B1879"/>
    <w:rsid w:val="008C2E39"/>
    <w:rsid w:val="008D03D4"/>
    <w:rsid w:val="008D2E63"/>
    <w:rsid w:val="008D322D"/>
    <w:rsid w:val="008D5018"/>
    <w:rsid w:val="008D52E7"/>
    <w:rsid w:val="008E11E0"/>
    <w:rsid w:val="008E6ADE"/>
    <w:rsid w:val="008F0B91"/>
    <w:rsid w:val="008F2889"/>
    <w:rsid w:val="008F7C61"/>
    <w:rsid w:val="00901EB9"/>
    <w:rsid w:val="00911663"/>
    <w:rsid w:val="0091392F"/>
    <w:rsid w:val="009160BF"/>
    <w:rsid w:val="00917EBC"/>
    <w:rsid w:val="009239CB"/>
    <w:rsid w:val="009264DF"/>
    <w:rsid w:val="00935EF7"/>
    <w:rsid w:val="00942C5B"/>
    <w:rsid w:val="0094468D"/>
    <w:rsid w:val="00945074"/>
    <w:rsid w:val="00950417"/>
    <w:rsid w:val="00951261"/>
    <w:rsid w:val="009542EE"/>
    <w:rsid w:val="00965A52"/>
    <w:rsid w:val="0096649E"/>
    <w:rsid w:val="00966CE0"/>
    <w:rsid w:val="00970312"/>
    <w:rsid w:val="00976381"/>
    <w:rsid w:val="00976B0D"/>
    <w:rsid w:val="00980FF1"/>
    <w:rsid w:val="009818B7"/>
    <w:rsid w:val="009841F6"/>
    <w:rsid w:val="00987E5D"/>
    <w:rsid w:val="00993AA0"/>
    <w:rsid w:val="00996918"/>
    <w:rsid w:val="009A3C66"/>
    <w:rsid w:val="009A57E8"/>
    <w:rsid w:val="009B031E"/>
    <w:rsid w:val="009B3A1D"/>
    <w:rsid w:val="009C34EB"/>
    <w:rsid w:val="009D0862"/>
    <w:rsid w:val="009D14BF"/>
    <w:rsid w:val="009D3833"/>
    <w:rsid w:val="009D40F4"/>
    <w:rsid w:val="009D6A75"/>
    <w:rsid w:val="009E1ADD"/>
    <w:rsid w:val="009F1BBD"/>
    <w:rsid w:val="009F3AF2"/>
    <w:rsid w:val="009F50B8"/>
    <w:rsid w:val="00A0226E"/>
    <w:rsid w:val="00A02454"/>
    <w:rsid w:val="00A05D43"/>
    <w:rsid w:val="00A1228E"/>
    <w:rsid w:val="00A14021"/>
    <w:rsid w:val="00A1448D"/>
    <w:rsid w:val="00A249C6"/>
    <w:rsid w:val="00A408AE"/>
    <w:rsid w:val="00A45392"/>
    <w:rsid w:val="00A45959"/>
    <w:rsid w:val="00A45BB5"/>
    <w:rsid w:val="00A521B1"/>
    <w:rsid w:val="00A56A84"/>
    <w:rsid w:val="00A63896"/>
    <w:rsid w:val="00A65137"/>
    <w:rsid w:val="00A657C5"/>
    <w:rsid w:val="00A666D5"/>
    <w:rsid w:val="00A66E78"/>
    <w:rsid w:val="00A7521E"/>
    <w:rsid w:val="00A80D48"/>
    <w:rsid w:val="00A81DD9"/>
    <w:rsid w:val="00A83255"/>
    <w:rsid w:val="00A939BC"/>
    <w:rsid w:val="00A977F2"/>
    <w:rsid w:val="00A97819"/>
    <w:rsid w:val="00AA01C8"/>
    <w:rsid w:val="00AA0E16"/>
    <w:rsid w:val="00AA1073"/>
    <w:rsid w:val="00AA1A94"/>
    <w:rsid w:val="00AA6745"/>
    <w:rsid w:val="00AB2293"/>
    <w:rsid w:val="00AB512B"/>
    <w:rsid w:val="00AB77CB"/>
    <w:rsid w:val="00AB788D"/>
    <w:rsid w:val="00AC79F3"/>
    <w:rsid w:val="00AD12D2"/>
    <w:rsid w:val="00AD5309"/>
    <w:rsid w:val="00AD6A4D"/>
    <w:rsid w:val="00AD794D"/>
    <w:rsid w:val="00AE0A0E"/>
    <w:rsid w:val="00AF0AA3"/>
    <w:rsid w:val="00AF1EA3"/>
    <w:rsid w:val="00AF49A1"/>
    <w:rsid w:val="00AF59C0"/>
    <w:rsid w:val="00B05AEB"/>
    <w:rsid w:val="00B1110D"/>
    <w:rsid w:val="00B1112A"/>
    <w:rsid w:val="00B142B3"/>
    <w:rsid w:val="00B17726"/>
    <w:rsid w:val="00B23C5F"/>
    <w:rsid w:val="00B251E9"/>
    <w:rsid w:val="00B27C5D"/>
    <w:rsid w:val="00B301B9"/>
    <w:rsid w:val="00B31695"/>
    <w:rsid w:val="00B31CF7"/>
    <w:rsid w:val="00B34128"/>
    <w:rsid w:val="00B422C4"/>
    <w:rsid w:val="00B440D5"/>
    <w:rsid w:val="00B54D99"/>
    <w:rsid w:val="00B5790B"/>
    <w:rsid w:val="00B61CCD"/>
    <w:rsid w:val="00B73AE8"/>
    <w:rsid w:val="00B742DD"/>
    <w:rsid w:val="00B80FE5"/>
    <w:rsid w:val="00B810B4"/>
    <w:rsid w:val="00B90AF6"/>
    <w:rsid w:val="00B9113E"/>
    <w:rsid w:val="00B9454B"/>
    <w:rsid w:val="00B9693D"/>
    <w:rsid w:val="00BA2091"/>
    <w:rsid w:val="00BA255B"/>
    <w:rsid w:val="00BA5D96"/>
    <w:rsid w:val="00BB35FA"/>
    <w:rsid w:val="00BB5F64"/>
    <w:rsid w:val="00BB6962"/>
    <w:rsid w:val="00BB6AC5"/>
    <w:rsid w:val="00BC0542"/>
    <w:rsid w:val="00BC2E1B"/>
    <w:rsid w:val="00BD1B97"/>
    <w:rsid w:val="00BD4821"/>
    <w:rsid w:val="00BE0B77"/>
    <w:rsid w:val="00BE1BBE"/>
    <w:rsid w:val="00BE3FC8"/>
    <w:rsid w:val="00BE49C8"/>
    <w:rsid w:val="00BF0C6A"/>
    <w:rsid w:val="00BF2F70"/>
    <w:rsid w:val="00BF547D"/>
    <w:rsid w:val="00BF7995"/>
    <w:rsid w:val="00C15099"/>
    <w:rsid w:val="00C21A7E"/>
    <w:rsid w:val="00C22A80"/>
    <w:rsid w:val="00C25EAD"/>
    <w:rsid w:val="00C26047"/>
    <w:rsid w:val="00C2728D"/>
    <w:rsid w:val="00C327F1"/>
    <w:rsid w:val="00C3626B"/>
    <w:rsid w:val="00C43657"/>
    <w:rsid w:val="00C43D6D"/>
    <w:rsid w:val="00C444CA"/>
    <w:rsid w:val="00C446A4"/>
    <w:rsid w:val="00C450E1"/>
    <w:rsid w:val="00C52847"/>
    <w:rsid w:val="00C61D69"/>
    <w:rsid w:val="00C636B1"/>
    <w:rsid w:val="00C6557A"/>
    <w:rsid w:val="00C662CB"/>
    <w:rsid w:val="00C71E25"/>
    <w:rsid w:val="00C837B5"/>
    <w:rsid w:val="00C90A1F"/>
    <w:rsid w:val="00C91451"/>
    <w:rsid w:val="00C92C43"/>
    <w:rsid w:val="00CB4D45"/>
    <w:rsid w:val="00CB6751"/>
    <w:rsid w:val="00CB71FE"/>
    <w:rsid w:val="00CC6791"/>
    <w:rsid w:val="00CD0653"/>
    <w:rsid w:val="00CD1585"/>
    <w:rsid w:val="00CD55DA"/>
    <w:rsid w:val="00CE349D"/>
    <w:rsid w:val="00CE4BC6"/>
    <w:rsid w:val="00CF338F"/>
    <w:rsid w:val="00D03C45"/>
    <w:rsid w:val="00D0671C"/>
    <w:rsid w:val="00D07022"/>
    <w:rsid w:val="00D100B2"/>
    <w:rsid w:val="00D12537"/>
    <w:rsid w:val="00D12B22"/>
    <w:rsid w:val="00D13AEC"/>
    <w:rsid w:val="00D167AA"/>
    <w:rsid w:val="00D2543C"/>
    <w:rsid w:val="00D254E8"/>
    <w:rsid w:val="00D30BDE"/>
    <w:rsid w:val="00D3116C"/>
    <w:rsid w:val="00D31B61"/>
    <w:rsid w:val="00D33809"/>
    <w:rsid w:val="00D3622B"/>
    <w:rsid w:val="00D4339A"/>
    <w:rsid w:val="00D44064"/>
    <w:rsid w:val="00D53E6F"/>
    <w:rsid w:val="00D577F1"/>
    <w:rsid w:val="00D71B5F"/>
    <w:rsid w:val="00D7313D"/>
    <w:rsid w:val="00D7587E"/>
    <w:rsid w:val="00D801C4"/>
    <w:rsid w:val="00D818B5"/>
    <w:rsid w:val="00D82182"/>
    <w:rsid w:val="00D845AE"/>
    <w:rsid w:val="00D90396"/>
    <w:rsid w:val="00D90D35"/>
    <w:rsid w:val="00D92086"/>
    <w:rsid w:val="00D96924"/>
    <w:rsid w:val="00D96F3B"/>
    <w:rsid w:val="00DA52AA"/>
    <w:rsid w:val="00DA58F7"/>
    <w:rsid w:val="00DA6F17"/>
    <w:rsid w:val="00DA7CC8"/>
    <w:rsid w:val="00DA7FC8"/>
    <w:rsid w:val="00DC2263"/>
    <w:rsid w:val="00DC79AF"/>
    <w:rsid w:val="00DD06EB"/>
    <w:rsid w:val="00DD0C08"/>
    <w:rsid w:val="00DD70D2"/>
    <w:rsid w:val="00DD772F"/>
    <w:rsid w:val="00DE35F6"/>
    <w:rsid w:val="00DE3A1D"/>
    <w:rsid w:val="00DF1289"/>
    <w:rsid w:val="00DF1C89"/>
    <w:rsid w:val="00E10F1C"/>
    <w:rsid w:val="00E13D17"/>
    <w:rsid w:val="00E13D47"/>
    <w:rsid w:val="00E1464B"/>
    <w:rsid w:val="00E16BB2"/>
    <w:rsid w:val="00E22021"/>
    <w:rsid w:val="00E22C78"/>
    <w:rsid w:val="00E37183"/>
    <w:rsid w:val="00E41A3A"/>
    <w:rsid w:val="00E43AA0"/>
    <w:rsid w:val="00E5000F"/>
    <w:rsid w:val="00E50764"/>
    <w:rsid w:val="00E50AEF"/>
    <w:rsid w:val="00E52915"/>
    <w:rsid w:val="00E566F3"/>
    <w:rsid w:val="00E661A9"/>
    <w:rsid w:val="00E72A1C"/>
    <w:rsid w:val="00E81B57"/>
    <w:rsid w:val="00E821DA"/>
    <w:rsid w:val="00E912D0"/>
    <w:rsid w:val="00E92911"/>
    <w:rsid w:val="00E9448B"/>
    <w:rsid w:val="00E955E9"/>
    <w:rsid w:val="00E95758"/>
    <w:rsid w:val="00EA00FD"/>
    <w:rsid w:val="00EA145E"/>
    <w:rsid w:val="00EA1CE3"/>
    <w:rsid w:val="00EA2111"/>
    <w:rsid w:val="00EA4A98"/>
    <w:rsid w:val="00EA55A8"/>
    <w:rsid w:val="00EA7938"/>
    <w:rsid w:val="00EB0E17"/>
    <w:rsid w:val="00EB2B25"/>
    <w:rsid w:val="00EB68F4"/>
    <w:rsid w:val="00EB7177"/>
    <w:rsid w:val="00EC0FFA"/>
    <w:rsid w:val="00EC287E"/>
    <w:rsid w:val="00ED3896"/>
    <w:rsid w:val="00EF4150"/>
    <w:rsid w:val="00EF5534"/>
    <w:rsid w:val="00F03F3F"/>
    <w:rsid w:val="00F03FAE"/>
    <w:rsid w:val="00F05CD2"/>
    <w:rsid w:val="00F06690"/>
    <w:rsid w:val="00F077A6"/>
    <w:rsid w:val="00F10BE0"/>
    <w:rsid w:val="00F1143E"/>
    <w:rsid w:val="00F118A2"/>
    <w:rsid w:val="00F128C2"/>
    <w:rsid w:val="00F15A41"/>
    <w:rsid w:val="00F249CC"/>
    <w:rsid w:val="00F24F92"/>
    <w:rsid w:val="00F26170"/>
    <w:rsid w:val="00F31DE2"/>
    <w:rsid w:val="00F35723"/>
    <w:rsid w:val="00F37F61"/>
    <w:rsid w:val="00F52168"/>
    <w:rsid w:val="00F53E93"/>
    <w:rsid w:val="00F54036"/>
    <w:rsid w:val="00F567EF"/>
    <w:rsid w:val="00F5704E"/>
    <w:rsid w:val="00F619BC"/>
    <w:rsid w:val="00F75A6D"/>
    <w:rsid w:val="00F76659"/>
    <w:rsid w:val="00F77C21"/>
    <w:rsid w:val="00F84A62"/>
    <w:rsid w:val="00F934A1"/>
    <w:rsid w:val="00F950AF"/>
    <w:rsid w:val="00F9736F"/>
    <w:rsid w:val="00FA2235"/>
    <w:rsid w:val="00FA5939"/>
    <w:rsid w:val="00FB3605"/>
    <w:rsid w:val="00FC0537"/>
    <w:rsid w:val="00FC23C4"/>
    <w:rsid w:val="00FC3318"/>
    <w:rsid w:val="00FC7FE8"/>
    <w:rsid w:val="00FD1115"/>
    <w:rsid w:val="00FE2A0B"/>
    <w:rsid w:val="00FF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4EA98EE"/>
  <w15:chartTrackingRefBased/>
  <w15:docId w15:val="{F5E347E2-78EE-4473-877A-AF8EA0B7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FA0"/>
    <w:rPr>
      <w:sz w:val="24"/>
    </w:rPr>
  </w:style>
  <w:style w:type="paragraph" w:styleId="Heading1">
    <w:name w:val="heading 1"/>
    <w:aliases w:val="HEADING"/>
    <w:basedOn w:val="Normal"/>
    <w:next w:val="Normal"/>
    <w:qFormat/>
    <w:rsid w:val="002E6FA0"/>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2E6FA0"/>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2E6FA0"/>
    <w:pPr>
      <w:numPr>
        <w:ilvl w:val="2"/>
        <w:numId w:val="27"/>
      </w:numPr>
      <w:spacing w:before="60" w:after="60"/>
      <w:jc w:val="center"/>
      <w:outlineLvl w:val="2"/>
    </w:pPr>
    <w:rPr>
      <w:b/>
      <w:smallCaps/>
      <w:shadow/>
      <w:sz w:val="28"/>
      <w:szCs w:val="28"/>
    </w:rPr>
  </w:style>
  <w:style w:type="paragraph" w:styleId="Heading4">
    <w:name w:val="heading 4"/>
    <w:basedOn w:val="Normal"/>
    <w:next w:val="Normal"/>
    <w:link w:val="Heading4Char"/>
    <w:qFormat/>
    <w:rsid w:val="002E6FA0"/>
    <w:pPr>
      <w:numPr>
        <w:ilvl w:val="3"/>
        <w:numId w:val="27"/>
      </w:numPr>
      <w:tabs>
        <w:tab w:val="num" w:pos="360"/>
      </w:tabs>
      <w:spacing w:before="60" w:after="60"/>
      <w:ind w:left="360" w:hanging="360"/>
      <w:outlineLvl w:val="3"/>
    </w:pPr>
  </w:style>
  <w:style w:type="paragraph" w:styleId="Heading5">
    <w:name w:val="heading 5"/>
    <w:basedOn w:val="Normal"/>
    <w:next w:val="Normal"/>
    <w:link w:val="Heading5Char"/>
    <w:qFormat/>
    <w:rsid w:val="002E6FA0"/>
    <w:pPr>
      <w:numPr>
        <w:ilvl w:val="4"/>
        <w:numId w:val="27"/>
      </w:numPr>
      <w:tabs>
        <w:tab w:val="num" w:pos="360"/>
      </w:tabs>
      <w:spacing w:before="60" w:after="60"/>
      <w:ind w:left="720"/>
      <w:outlineLvl w:val="4"/>
    </w:pPr>
    <w:rPr>
      <w:iCs/>
      <w:szCs w:val="24"/>
    </w:rPr>
  </w:style>
  <w:style w:type="paragraph" w:styleId="Heading6">
    <w:name w:val="heading 6"/>
    <w:basedOn w:val="Normal"/>
    <w:next w:val="Normal"/>
    <w:link w:val="Heading6Char"/>
    <w:qFormat/>
    <w:rsid w:val="002E6FA0"/>
    <w:pPr>
      <w:numPr>
        <w:ilvl w:val="5"/>
        <w:numId w:val="27"/>
      </w:numPr>
      <w:tabs>
        <w:tab w:val="left" w:pos="360"/>
      </w:tabs>
      <w:spacing w:before="60" w:after="60"/>
      <w:ind w:left="1080"/>
      <w:outlineLvl w:val="5"/>
    </w:pPr>
  </w:style>
  <w:style w:type="paragraph" w:styleId="Heading7">
    <w:name w:val="heading 7"/>
    <w:basedOn w:val="Normal"/>
    <w:next w:val="Normal"/>
    <w:qFormat/>
    <w:rsid w:val="002E6FA0"/>
    <w:pPr>
      <w:numPr>
        <w:ilvl w:val="6"/>
        <w:numId w:val="27"/>
      </w:numPr>
      <w:spacing w:before="60" w:after="60"/>
      <w:ind w:left="1440" w:hanging="360"/>
      <w:outlineLvl w:val="6"/>
    </w:pPr>
    <w:rPr>
      <w:szCs w:val="24"/>
    </w:rPr>
  </w:style>
  <w:style w:type="paragraph" w:styleId="Heading8">
    <w:name w:val="heading 8"/>
    <w:basedOn w:val="Normal"/>
    <w:next w:val="Normal"/>
    <w:qFormat/>
    <w:rsid w:val="002E6FA0"/>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2E6FA0"/>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semiHidden/>
    <w:rsid w:val="002E6FA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E6FA0"/>
  </w:style>
  <w:style w:type="character" w:customStyle="1" w:styleId="Heading2Char">
    <w:name w:val="Heading 2 Char"/>
    <w:link w:val="Heading2"/>
    <w:rsid w:val="00FC7FE8"/>
    <w:rPr>
      <w:b/>
      <w:i/>
      <w:caps/>
      <w:sz w:val="36"/>
      <w:lang w:val="en-US" w:eastAsia="en-US" w:bidi="ar-SA"/>
    </w:rPr>
  </w:style>
  <w:style w:type="character" w:customStyle="1" w:styleId="Heading3Char2">
    <w:name w:val="Heading 3 Char2"/>
    <w:aliases w:val="Heading 3 Char Char1,Heading 3 Char1 Char,Heading 3 Char Char Char"/>
    <w:link w:val="Heading3"/>
    <w:rsid w:val="002E6FA0"/>
    <w:rPr>
      <w:b/>
      <w:smallCaps/>
      <w:shadow/>
      <w:sz w:val="28"/>
      <w:szCs w:val="28"/>
      <w:lang w:val="en-US" w:eastAsia="en-US" w:bidi="ar-SA"/>
    </w:rPr>
  </w:style>
  <w:style w:type="paragraph" w:styleId="EnvelopeAddress">
    <w:name w:val="envelope address"/>
    <w:basedOn w:val="Normal"/>
    <w:rsid w:val="002E6FA0"/>
    <w:pPr>
      <w:framePr w:w="7920" w:h="1980" w:hRule="exact" w:hSpace="180" w:wrap="auto" w:hAnchor="page" w:xAlign="center" w:yAlign="bottom"/>
      <w:ind w:left="2880"/>
    </w:pPr>
    <w:rPr>
      <w:rFonts w:ascii="Arial" w:hAnsi="Arial"/>
    </w:rPr>
  </w:style>
  <w:style w:type="paragraph" w:styleId="EnvelopeReturn">
    <w:name w:val="envelope return"/>
    <w:basedOn w:val="Normal"/>
    <w:rsid w:val="002E6FA0"/>
    <w:rPr>
      <w:b/>
      <w:i/>
      <w:sz w:val="18"/>
    </w:rPr>
  </w:style>
  <w:style w:type="paragraph" w:styleId="FootnoteText">
    <w:name w:val="footnote text"/>
    <w:aliases w:val="Time 12 point"/>
    <w:basedOn w:val="Normal"/>
    <w:link w:val="FootnoteTextChar"/>
    <w:semiHidden/>
    <w:rsid w:val="002E6FA0"/>
    <w:pPr>
      <w:spacing w:after="60"/>
      <w:ind w:firstLine="720"/>
    </w:pPr>
  </w:style>
  <w:style w:type="paragraph" w:customStyle="1" w:styleId="Footnote">
    <w:name w:val="Footnote"/>
    <w:basedOn w:val="FootnoteText"/>
    <w:rsid w:val="002E6FA0"/>
    <w:pPr>
      <w:spacing w:after="20"/>
    </w:pPr>
    <w:rPr>
      <w:sz w:val="18"/>
      <w:szCs w:val="18"/>
    </w:rPr>
  </w:style>
  <w:style w:type="paragraph" w:styleId="Header">
    <w:name w:val="header"/>
    <w:basedOn w:val="Normal"/>
    <w:rsid w:val="002E6FA0"/>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2E6FA0"/>
    <w:rPr>
      <w:rFonts w:ascii="Book Antiqua" w:hAnsi="Book Antiqua"/>
      <w:position w:val="6"/>
      <w:sz w:val="20"/>
      <w:vertAlign w:val="superscript"/>
    </w:rPr>
  </w:style>
  <w:style w:type="paragraph" w:styleId="TOC1">
    <w:name w:val="toc 1"/>
    <w:basedOn w:val="Normal"/>
    <w:next w:val="Normal"/>
    <w:semiHidden/>
    <w:rsid w:val="002E6FA0"/>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2E6FA0"/>
    <w:pPr>
      <w:tabs>
        <w:tab w:val="right" w:leader="dot" w:pos="9360"/>
      </w:tabs>
      <w:ind w:left="200"/>
    </w:pPr>
    <w:rPr>
      <w:rFonts w:ascii="Book Antiqua" w:hAnsi="Book Antiqua"/>
      <w:b/>
      <w:i/>
    </w:rPr>
  </w:style>
  <w:style w:type="paragraph" w:styleId="TOC3">
    <w:name w:val="toc 3"/>
    <w:basedOn w:val="Normal"/>
    <w:next w:val="Normal"/>
    <w:semiHidden/>
    <w:rsid w:val="002E6FA0"/>
    <w:pPr>
      <w:tabs>
        <w:tab w:val="right" w:leader="dot" w:pos="9360"/>
      </w:tabs>
      <w:ind w:left="400"/>
    </w:pPr>
    <w:rPr>
      <w:b/>
    </w:rPr>
  </w:style>
  <w:style w:type="paragraph" w:styleId="Footer">
    <w:name w:val="footer"/>
    <w:basedOn w:val="Normal"/>
    <w:rsid w:val="002E6FA0"/>
    <w:pPr>
      <w:tabs>
        <w:tab w:val="center" w:pos="4320"/>
        <w:tab w:val="right" w:pos="8640"/>
      </w:tabs>
    </w:pPr>
  </w:style>
  <w:style w:type="paragraph" w:styleId="Title">
    <w:name w:val="Title"/>
    <w:basedOn w:val="Normal"/>
    <w:qFormat/>
    <w:rsid w:val="002E6FA0"/>
    <w:pPr>
      <w:jc w:val="center"/>
    </w:pPr>
    <w:rPr>
      <w:b/>
      <w:sz w:val="36"/>
    </w:rPr>
  </w:style>
  <w:style w:type="paragraph" w:styleId="Subtitle">
    <w:name w:val="Subtitle"/>
    <w:basedOn w:val="Normal"/>
    <w:qFormat/>
    <w:rsid w:val="002E6FA0"/>
    <w:pPr>
      <w:spacing w:before="120" w:after="120"/>
      <w:jc w:val="center"/>
    </w:pPr>
    <w:rPr>
      <w:rFonts w:ascii="Book Antiqua" w:hAnsi="Book Antiqua"/>
      <w:sz w:val="36"/>
    </w:rPr>
  </w:style>
  <w:style w:type="character" w:customStyle="1" w:styleId="Instructorcomments">
    <w:name w:val="Instructor comments"/>
    <w:rsid w:val="002E6FA0"/>
    <w:rPr>
      <w:rFonts w:ascii="Tahoma" w:hAnsi="Tahoma"/>
      <w:b/>
      <w:color w:val="0000FF"/>
      <w:sz w:val="20"/>
    </w:rPr>
  </w:style>
  <w:style w:type="character" w:styleId="CommentReference">
    <w:name w:val="annotation reference"/>
    <w:semiHidden/>
    <w:rsid w:val="002E6FA0"/>
    <w:rPr>
      <w:sz w:val="16"/>
    </w:rPr>
  </w:style>
  <w:style w:type="character" w:styleId="PageNumber">
    <w:name w:val="page number"/>
    <w:aliases w:val="Times 14 point"/>
    <w:rsid w:val="002E6FA0"/>
    <w:rPr>
      <w:rFonts w:ascii="Times" w:hAnsi="Times"/>
      <w:i/>
      <w:sz w:val="20"/>
    </w:rPr>
  </w:style>
  <w:style w:type="paragraph" w:styleId="CommentText">
    <w:name w:val="annotation text"/>
    <w:basedOn w:val="Normal"/>
    <w:semiHidden/>
    <w:rsid w:val="002E6FA0"/>
    <w:pPr>
      <w:spacing w:before="120" w:after="120"/>
    </w:pPr>
    <w:rPr>
      <w:rFonts w:ascii="Book Antiqua" w:hAnsi="Book Antiqua"/>
    </w:rPr>
  </w:style>
  <w:style w:type="paragraph" w:customStyle="1" w:styleId="TableText">
    <w:name w:val="Table Text"/>
    <w:rsid w:val="002E6FA0"/>
    <w:pPr>
      <w:widowControl w:val="0"/>
      <w:spacing w:before="72" w:after="72"/>
      <w:jc w:val="both"/>
    </w:pPr>
    <w:rPr>
      <w:rFonts w:ascii="Arial Narrow" w:hAnsi="Arial Narrow"/>
      <w:color w:val="000000"/>
    </w:rPr>
  </w:style>
  <w:style w:type="character" w:styleId="Hyperlink">
    <w:name w:val="Hyperlink"/>
    <w:rsid w:val="002E6FA0"/>
    <w:rPr>
      <w:color w:val="0000FF"/>
      <w:u w:val="single"/>
    </w:rPr>
  </w:style>
  <w:style w:type="paragraph" w:customStyle="1" w:styleId="Intro">
    <w:name w:val="Intro"/>
    <w:basedOn w:val="Normal"/>
    <w:rsid w:val="002E6FA0"/>
    <w:pPr>
      <w:tabs>
        <w:tab w:val="left" w:pos="4140"/>
      </w:tabs>
      <w:jc w:val="both"/>
    </w:pPr>
    <w:rPr>
      <w:rFonts w:ascii="Times" w:hAnsi="Times"/>
    </w:rPr>
  </w:style>
  <w:style w:type="paragraph" w:customStyle="1" w:styleId="Indent1">
    <w:name w:val="Indent 1"/>
    <w:basedOn w:val="Normal"/>
    <w:rsid w:val="002E6FA0"/>
    <w:pPr>
      <w:ind w:left="440"/>
    </w:pPr>
    <w:rPr>
      <w:rFonts w:ascii="Times" w:hAnsi="Times"/>
    </w:rPr>
  </w:style>
  <w:style w:type="paragraph" w:customStyle="1" w:styleId="Indent2">
    <w:name w:val="Indent 2"/>
    <w:basedOn w:val="Normal"/>
    <w:rsid w:val="002E6FA0"/>
    <w:pPr>
      <w:ind w:left="800"/>
    </w:pPr>
    <w:rPr>
      <w:rFonts w:ascii="Times" w:hAnsi="Times"/>
    </w:rPr>
  </w:style>
  <w:style w:type="paragraph" w:customStyle="1" w:styleId="DefinitionTerm">
    <w:name w:val="Definition Term"/>
    <w:basedOn w:val="Normal"/>
    <w:next w:val="Normal"/>
    <w:rsid w:val="002E6FA0"/>
  </w:style>
  <w:style w:type="paragraph" w:styleId="BalloonText">
    <w:name w:val="Balloon Text"/>
    <w:basedOn w:val="Normal"/>
    <w:semiHidden/>
    <w:rsid w:val="002E6FA0"/>
    <w:rPr>
      <w:rFonts w:ascii="Tahoma" w:hAnsi="Tahoma" w:cs="Tahoma"/>
      <w:sz w:val="16"/>
      <w:szCs w:val="16"/>
    </w:rPr>
  </w:style>
  <w:style w:type="paragraph" w:customStyle="1" w:styleId="Indent5">
    <w:name w:val="Indent 5"/>
    <w:basedOn w:val="Normal"/>
    <w:rsid w:val="007A7A1E"/>
    <w:pPr>
      <w:ind w:left="1620"/>
    </w:pPr>
    <w:rPr>
      <w:rFonts w:ascii="Times" w:hAnsi="Times"/>
    </w:rPr>
  </w:style>
  <w:style w:type="paragraph" w:customStyle="1" w:styleId="Indent3">
    <w:name w:val="Indent 3"/>
    <w:basedOn w:val="Normal"/>
    <w:rsid w:val="007A7A1E"/>
    <w:pPr>
      <w:ind w:left="1160"/>
    </w:pPr>
    <w:rPr>
      <w:rFonts w:ascii="Times" w:hAnsi="Times"/>
    </w:rPr>
  </w:style>
  <w:style w:type="paragraph" w:customStyle="1" w:styleId="Indent6">
    <w:name w:val="Indent 6"/>
    <w:basedOn w:val="Normal"/>
    <w:rsid w:val="007A7A1E"/>
    <w:pPr>
      <w:ind w:left="2060"/>
    </w:pPr>
    <w:rPr>
      <w:rFonts w:ascii="Times" w:hAnsi="Times"/>
    </w:rPr>
  </w:style>
  <w:style w:type="paragraph" w:customStyle="1" w:styleId="Indent8">
    <w:name w:val="Indent 8"/>
    <w:basedOn w:val="Indent7"/>
    <w:rsid w:val="007A7A1E"/>
    <w:pPr>
      <w:ind w:left="2880"/>
    </w:pPr>
  </w:style>
  <w:style w:type="paragraph" w:customStyle="1" w:styleId="Indent7">
    <w:name w:val="Indent 7"/>
    <w:basedOn w:val="Normal"/>
    <w:rsid w:val="007A7A1E"/>
    <w:pPr>
      <w:ind w:left="2520"/>
    </w:pPr>
    <w:rPr>
      <w:rFonts w:ascii="Times" w:hAnsi="Times"/>
    </w:rPr>
  </w:style>
  <w:style w:type="paragraph" w:customStyle="1" w:styleId="Heading9a">
    <w:name w:val="Heading 9a"/>
    <w:basedOn w:val="Heading9"/>
    <w:rsid w:val="007A7A1E"/>
    <w:pPr>
      <w:widowControl w:val="0"/>
      <w:numPr>
        <w:numId w:val="1"/>
      </w:numPr>
      <w:spacing w:after="120"/>
    </w:pPr>
    <w:rPr>
      <w:sz w:val="18"/>
      <w:szCs w:val="20"/>
    </w:rPr>
  </w:style>
  <w:style w:type="paragraph" w:styleId="BodyText">
    <w:name w:val="Body Text"/>
    <w:basedOn w:val="Normal"/>
    <w:rsid w:val="007A7A1E"/>
    <w:pPr>
      <w:ind w:firstLine="360"/>
    </w:pPr>
    <w:rPr>
      <w:rFonts w:ascii="Times" w:hAnsi="Times"/>
    </w:rPr>
  </w:style>
  <w:style w:type="paragraph" w:styleId="BodyText2">
    <w:name w:val="Body Text 2"/>
    <w:basedOn w:val="Normal"/>
    <w:rsid w:val="007A7A1E"/>
    <w:pPr>
      <w:spacing w:before="20" w:after="200"/>
      <w:jc w:val="center"/>
    </w:pPr>
    <w:rPr>
      <w:sz w:val="56"/>
    </w:rPr>
  </w:style>
  <w:style w:type="table" w:styleId="TableGrid">
    <w:name w:val="Table Grid"/>
    <w:basedOn w:val="TableNormal"/>
    <w:rsid w:val="007A7A1E"/>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4"/>
    <w:autoRedefine/>
    <w:rsid w:val="00CD0653"/>
    <w:pPr>
      <w:numPr>
        <w:ilvl w:val="0"/>
        <w:numId w:val="0"/>
      </w:numPr>
      <w:spacing w:beforeLines="60" w:afterLines="60"/>
    </w:pPr>
    <w:rPr>
      <w:i/>
    </w:rPr>
  </w:style>
  <w:style w:type="paragraph" w:customStyle="1" w:styleId="Style2">
    <w:name w:val="Style2"/>
    <w:basedOn w:val="Heading4"/>
    <w:autoRedefine/>
    <w:rsid w:val="00CD0653"/>
    <w:pPr>
      <w:numPr>
        <w:ilvl w:val="0"/>
        <w:numId w:val="0"/>
      </w:numPr>
      <w:spacing w:beforeLines="60" w:afterLines="60"/>
    </w:pPr>
    <w:rPr>
      <w:i/>
    </w:rPr>
  </w:style>
  <w:style w:type="paragraph" w:customStyle="1" w:styleId="StyleHeading4ItalicBefore72ptAfter72pt">
    <w:name w:val="Style Heading 4 + Italic Before:  7.2 pt After:  7.2 pt"/>
    <w:basedOn w:val="Heading4"/>
    <w:rsid w:val="00D167AA"/>
    <w:pPr>
      <w:spacing w:before="144" w:after="144"/>
    </w:pPr>
    <w:rPr>
      <w:i/>
      <w:iCs/>
    </w:rPr>
  </w:style>
  <w:style w:type="character" w:customStyle="1" w:styleId="Heading4Char">
    <w:name w:val="Heading 4 Char"/>
    <w:link w:val="Heading4"/>
    <w:rsid w:val="00144B4D"/>
    <w:rPr>
      <w:sz w:val="24"/>
    </w:rPr>
  </w:style>
  <w:style w:type="character" w:customStyle="1" w:styleId="Heading5Char">
    <w:name w:val="Heading 5 Char"/>
    <w:link w:val="Heading5"/>
    <w:rsid w:val="00144B4D"/>
    <w:rPr>
      <w:iCs/>
      <w:sz w:val="24"/>
      <w:szCs w:val="24"/>
    </w:rPr>
  </w:style>
  <w:style w:type="character" w:customStyle="1" w:styleId="Heading6Char">
    <w:name w:val="Heading 6 Char"/>
    <w:link w:val="Heading6"/>
    <w:rsid w:val="00144B4D"/>
    <w:rPr>
      <w:sz w:val="24"/>
    </w:rPr>
  </w:style>
  <w:style w:type="character" w:customStyle="1" w:styleId="FootnoteTextChar">
    <w:name w:val="Footnote Text Char"/>
    <w:aliases w:val="Time 12 point Char1"/>
    <w:link w:val="FootnoteText"/>
    <w:semiHidden/>
    <w:locked/>
    <w:rsid w:val="00144B4D"/>
    <w:rPr>
      <w:sz w:val="24"/>
    </w:rPr>
  </w:style>
  <w:style w:type="paragraph" w:styleId="ListParagraph">
    <w:name w:val="List Paragraph"/>
    <w:basedOn w:val="Normal"/>
    <w:uiPriority w:val="34"/>
    <w:qFormat/>
    <w:rsid w:val="0040362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20453">
      <w:bodyDiv w:val="1"/>
      <w:marLeft w:val="0"/>
      <w:marRight w:val="0"/>
      <w:marTop w:val="0"/>
      <w:marBottom w:val="0"/>
      <w:divBdr>
        <w:top w:val="none" w:sz="0" w:space="0" w:color="auto"/>
        <w:left w:val="none" w:sz="0" w:space="0" w:color="auto"/>
        <w:bottom w:val="none" w:sz="0" w:space="0" w:color="auto"/>
        <w:right w:val="none" w:sz="0" w:space="0" w:color="auto"/>
      </w:divBdr>
      <w:divsChild>
        <w:div w:id="582422665">
          <w:marLeft w:val="547"/>
          <w:marRight w:val="0"/>
          <w:marTop w:val="134"/>
          <w:marBottom w:val="0"/>
          <w:divBdr>
            <w:top w:val="none" w:sz="0" w:space="0" w:color="auto"/>
            <w:left w:val="none" w:sz="0" w:space="0" w:color="auto"/>
            <w:bottom w:val="none" w:sz="0" w:space="0" w:color="auto"/>
            <w:right w:val="none" w:sz="0" w:space="0" w:color="auto"/>
          </w:divBdr>
        </w:div>
        <w:div w:id="629557120">
          <w:marLeft w:val="547"/>
          <w:marRight w:val="0"/>
          <w:marTop w:val="134"/>
          <w:marBottom w:val="0"/>
          <w:divBdr>
            <w:top w:val="none" w:sz="0" w:space="0" w:color="auto"/>
            <w:left w:val="none" w:sz="0" w:space="0" w:color="auto"/>
            <w:bottom w:val="none" w:sz="0" w:space="0" w:color="auto"/>
            <w:right w:val="none" w:sz="0" w:space="0" w:color="auto"/>
          </w:divBdr>
        </w:div>
        <w:div w:id="725489242">
          <w:marLeft w:val="547"/>
          <w:marRight w:val="0"/>
          <w:marTop w:val="134"/>
          <w:marBottom w:val="0"/>
          <w:divBdr>
            <w:top w:val="none" w:sz="0" w:space="0" w:color="auto"/>
            <w:left w:val="none" w:sz="0" w:space="0" w:color="auto"/>
            <w:bottom w:val="none" w:sz="0" w:space="0" w:color="auto"/>
            <w:right w:val="none" w:sz="0" w:space="0" w:color="auto"/>
          </w:divBdr>
        </w:div>
        <w:div w:id="1301157868">
          <w:marLeft w:val="547"/>
          <w:marRight w:val="0"/>
          <w:marTop w:val="134"/>
          <w:marBottom w:val="0"/>
          <w:divBdr>
            <w:top w:val="none" w:sz="0" w:space="0" w:color="auto"/>
            <w:left w:val="none" w:sz="0" w:space="0" w:color="auto"/>
            <w:bottom w:val="none" w:sz="0" w:space="0" w:color="auto"/>
            <w:right w:val="none" w:sz="0" w:space="0" w:color="auto"/>
          </w:divBdr>
        </w:div>
        <w:div w:id="1826125108">
          <w:marLeft w:val="547"/>
          <w:marRight w:val="0"/>
          <w:marTop w:val="134"/>
          <w:marBottom w:val="0"/>
          <w:divBdr>
            <w:top w:val="none" w:sz="0" w:space="0" w:color="auto"/>
            <w:left w:val="none" w:sz="0" w:space="0" w:color="auto"/>
            <w:bottom w:val="none" w:sz="0" w:space="0" w:color="auto"/>
            <w:right w:val="none" w:sz="0" w:space="0" w:color="auto"/>
          </w:divBdr>
        </w:div>
        <w:div w:id="184524702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SPR06%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C41D-6C3F-44CF-9C26-2C75CCD9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SPR06 SYL</Template>
  <TotalTime>0</TotalTime>
  <Pages>21</Pages>
  <Words>6356</Words>
  <Characters>36234</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ECD SPR15 Trinity</vt:lpstr>
    </vt:vector>
  </TitlesOfParts>
  <Company>Biola University</Company>
  <LinksUpToDate>false</LinksUpToDate>
  <CharactersWithSpaces>42505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 SPR15 Trinity</dc:title>
  <dc:subject/>
  <dc:creator>Dean Winchester</dc:creator>
  <cp:keywords/>
  <cp:lastModifiedBy>Kevin Lewis</cp:lastModifiedBy>
  <cp:revision>2</cp:revision>
  <cp:lastPrinted>2020-02-18T23:12:00Z</cp:lastPrinted>
  <dcterms:created xsi:type="dcterms:W3CDTF">2024-02-27T05:27:00Z</dcterms:created>
  <dcterms:modified xsi:type="dcterms:W3CDTF">2024-02-27T05:27:00Z</dcterms:modified>
</cp:coreProperties>
</file>